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附件</w:t>
      </w:r>
      <w:r>
        <w:rPr>
          <w:sz w:val="28"/>
          <w:szCs w:val="36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年度校级精品在线开放课程立项名单</w:t>
      </w:r>
    </w:p>
    <w:tbl>
      <w:tblPr>
        <w:tblStyle w:val="4"/>
        <w:tblW w:w="88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976"/>
        <w:gridCol w:w="3020"/>
        <w:gridCol w:w="17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智能制造学院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电机与拖动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陈中显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动画学院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数字摄像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bookmarkStart w:id="0" w:name="_GoBack"/>
            <w:r>
              <w:rPr>
                <w:rFonts w:hint="eastAsia" w:ascii="Times New Roman" w:eastAsia="仿宋" w:cs="Times New Roman"/>
                <w:color w:val="000000"/>
                <w:highlight w:val="none"/>
              </w:rPr>
              <w:t>高丽娜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信息工程学院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嵌入式系统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姚巧鸽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体育学院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社会体育导论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杨杰伟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外国语学院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英语演讲与辩论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杨慧娟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生物与食品工程学院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生物化学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胡莉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文化传媒学院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音频节目主持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李侦侦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建筑工程学院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ascii="Times New Roman" w:eastAsia="仿宋" w:cs="Times New Roman"/>
                <w:color w:val="000000"/>
              </w:rPr>
              <w:t>BIM</w:t>
            </w:r>
            <w:r>
              <w:rPr>
                <w:rFonts w:hint="eastAsia" w:ascii="Times New Roman" w:eastAsia="仿宋" w:cs="Times New Roman"/>
                <w:color w:val="000000"/>
              </w:rPr>
              <w:t>建筑工程造价软件应用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张慧（女）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能源工程学院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汽车理论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张艳山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医学院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基础护理学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丁晶晶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化学与制药工程学院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天然药物化学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左春山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艺术设计学院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居住空间专题设计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仿宋" w:cs="Times New Roman"/>
                <w:color w:val="000000"/>
              </w:rPr>
            </w:pPr>
            <w:r>
              <w:rPr>
                <w:rFonts w:hint="eastAsia" w:ascii="Times New Roman" w:eastAsia="仿宋" w:cs="Times New Roman"/>
                <w:color w:val="000000"/>
              </w:rPr>
              <w:t>魏琳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6E0B6847"/>
    <w:rsid w:val="00192174"/>
    <w:rsid w:val="00204254"/>
    <w:rsid w:val="0022471D"/>
    <w:rsid w:val="00282F0C"/>
    <w:rsid w:val="007479BA"/>
    <w:rsid w:val="00CF1D0C"/>
    <w:rsid w:val="00D9404B"/>
    <w:rsid w:val="00DD1C61"/>
    <w:rsid w:val="00F6338F"/>
    <w:rsid w:val="1B441752"/>
    <w:rsid w:val="1CD438A6"/>
    <w:rsid w:val="5DCA1A7B"/>
    <w:rsid w:val="6E0B6847"/>
    <w:rsid w:val="78EB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iPriority w:val="0"/>
    <w:pPr>
      <w:ind w:left="420" w:leftChars="200"/>
    </w:pPr>
  </w:style>
  <w:style w:type="paragraph" w:styleId="3">
    <w:name w:val="Body Text"/>
    <w:basedOn w:val="1"/>
    <w:link w:val="6"/>
    <w:qFormat/>
    <w:uiPriority w:val="0"/>
    <w:pPr>
      <w:spacing w:line="560" w:lineRule="exact"/>
    </w:pPr>
    <w:rPr>
      <w:rFonts w:hint="eastAsia" w:ascii="仿宋" w:hAnsi="仿宋" w:eastAsia="仿宋"/>
      <w:sz w:val="32"/>
    </w:rPr>
  </w:style>
  <w:style w:type="character" w:customStyle="1" w:styleId="6">
    <w:name w:val="正文文本 字符"/>
    <w:link w:val="3"/>
    <w:qFormat/>
    <w:uiPriority w:val="1"/>
    <w:rPr>
      <w:rFonts w:hint="eastAsia" w:ascii="仿宋" w:hAnsi="仿宋" w:eastAsia="仿宋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220</Words>
  <Characters>228</Characters>
  <Lines>2</Lines>
  <Paragraphs>1</Paragraphs>
  <TotalTime>12</TotalTime>
  <ScaleCrop>false</ScaleCrop>
  <LinksUpToDate>false</LinksUpToDate>
  <CharactersWithSpaces>228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2022-03-22T08:00:00Z</dcterms:created>
  <dc:creator>拥有珍惜</dc:creator>
  <cp:lastModifiedBy>WPS_1521212196</cp:lastModifiedBy>
  <dcterms:modified xsi:type="dcterms:W3CDTF">2023-03-20T02:16:09Z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A21544C073FE4B58A54B2B76B0C28B3A</vt:lpwstr>
  </property>
</Properties>
</file>