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kern w:val="0"/>
          <w:sz w:val="36"/>
          <w:szCs w:val="36"/>
          <w:lang w:val="en-US" w:eastAsia="zh-Hans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kern w:val="0"/>
          <w:sz w:val="36"/>
          <w:szCs w:val="36"/>
          <w:lang w:val="en-US" w:eastAsia="zh-Hans" w:bidi="ar"/>
          <w14:textFill>
            <w14:solidFill>
              <w14:schemeClr w14:val="tx1"/>
            </w14:solidFill>
          </w14:textFill>
        </w:rPr>
        <w:t>《大学生心理健康教育》——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“心理微课堂”建设标准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一、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建设定位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《大学生心理健康教育》——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心理微课堂”是我校“线下主课堂+网络新课堂+实践大课堂”立体化课程体系的延伸。心理微课堂定位于“解U答惑”，关注黄淮学子“真需求”，为黄淮学子提供个性化、定制化、专业化、趣味化的“解U答惑”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textAlignment w:val="auto"/>
        <w:outlineLvl w:val="9"/>
        <w:rPr>
          <w:rFonts w:hint="default" w:ascii="黑体" w:hAnsi="黑体" w:eastAsia="黑体" w:cs="黑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黑体" w:hAnsi="黑体" w:eastAsia="黑体" w:cs="黑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《大学生心理健康教育》——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“心理微课堂”拟筹划自我认知、情绪调节、人际关系、职业规划等四个主题，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49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讲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每讲以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6-8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分钟短视频的形式，与学生聊一个心理学小话题，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解学生心理之“忧”，答学生心理之“惑”。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人际关系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1.宿舍关系：宿舍是难融入的“家”，如何破除“宿舍孤独感”？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2.异性关系：如何缓解与异性相处时的紧张感？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3.故友关系：时空受限，如何维持与“曾经好友”的关系？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4.普通人关系:你最近“社恐了吗？如何克服“社恐？”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5.社会比较：和优秀的人交往，我为什么会暗戳戳怯懦而自卑?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6.差异性：如何与性格、爱好与自己不完全相同的人交往？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7.如何在人际交往中给对方留下好的印象？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8.人际中，如何恰到好处地表达赞美？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9.如何在人际中与人建立信任关系？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10.遇到朋友找我倾诉，应该直接给建议吗？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情绪管理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1.失恋一定要33天吗？失恋有速效救心丸吗？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2.听父母唠叨，心情很烦，唠叨是爱还是代沟？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3.情绪忽高忽低，你经历过吗？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4.你有成功恐惧吗？你害怕成功吗？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5.处于负性情绪中，一定要强迫自己尽快走出来吗?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6.和朋友吵架时非常生气，无法冷静，怎么办？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7.情绪经常失控，怎么办？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8.如何应对考前焦虑？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9.当emo闯进了我的生活,我该怎么做?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10.心情不好，找人倾诉，为什么却适得其反？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自我认知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1.“普信”男女为什么这么自信？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2.遇到希望别人都围着ta转的人，我该怎么办？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3.我们为什么看不到ta人的“闪光点”？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4.容貌焦虑——要多漂亮才算漂亮？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5.明明已经很努力，为什么结果总是差强人意？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6.从众：“随大流”意味着不被排斥吗？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 如何走出大学生活的“迷茫期”？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8.适应就是“磨平棱角”的过程吗？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9.恋爱中如何把握合适的“边界感”？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10.恋爱中的你有“付出感”和“缺失感”吗？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生涯规划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1.时间都去哪了？如何进行有效的时间管理？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2.今天你又“拖延”了吗？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3.所学非所爱，认同或将就？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4.如何进行个人职业生涯规划？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5.面试紧张怎么办？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6.职场小社畜，要“强”还是要“真”？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7.“性别优势”在职场中真的存在吗？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8.女孩子是工作稳定重要,还是去干自己喜欢的事重要?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9.考研“卷”出新高度，不考or考谱校or考名校？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10.毕业时,该选择伴侣还是选择工作?（毕业季就是失恋季吗？）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父母课堂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1.突然发现被孩子的朋友圈屏蔽了，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伤心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2.孩子对未来没有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，我该如何引导？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3.如何帮助孩子更好地应对学习压力？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4.如何对待孩子的恋爱问题？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5.孩子在大学可能会遇到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哪些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心理困扰？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6.孩子面临心理危机该怎么办？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7.如何与孩子更有效地沟通？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8.心理问题=精神病吗？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9.孩子去上大学了，我感觉心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空荡荡的，该如何进行调适？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textAlignment w:val="auto"/>
        <w:outlineLvl w:val="9"/>
        <w:rPr>
          <w:rFonts w:hint="default" w:ascii="黑体" w:hAnsi="黑体" w:eastAsia="黑体" w:cs="黑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建设要求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（一）文本内容要求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BOPPPS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教学设计，制定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微课教学流程设计表（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撰写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微课脚本（6-8分钟，每分钟预估200字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1200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字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-1600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字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制作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微课PPT（参照微课教学流程设计表，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要求PPT制作简洁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、大方，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与脚本同步，文字内容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不易过多）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布置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微课作业（每节微课单选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题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道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，多选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题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道</w:t>
      </w:r>
      <w:r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，可有实践作业）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50" w:firstLineChars="15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50" w:firstLineChars="15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Hans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Hans" w:bidi="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Hans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《大学生心理健康教育》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——“心理微课堂”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教学流程设计表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822"/>
        <w:gridCol w:w="237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6" w:type="pct"/>
          <w:trHeight w:val="591" w:hRule="atLeast"/>
        </w:trPr>
        <w:tc>
          <w:tcPr>
            <w:tcW w:w="1173" w:type="pct"/>
            <w:tcBorders>
              <w:top w:val="nil"/>
              <w:left w:val="nil"/>
              <w:bottom w:val="nil"/>
              <w:right w:val="single" w:color="D9D9D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-185" w:rightChars="-88"/>
              <w:jc w:val="left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微课题目</w:t>
            </w: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5" w:type="pct"/>
          <w:trHeight w:val="619" w:hRule="atLeast"/>
        </w:trPr>
        <w:tc>
          <w:tcPr>
            <w:tcW w:w="1173" w:type="pct"/>
            <w:tcBorders>
              <w:top w:val="nil"/>
              <w:left w:val="nil"/>
              <w:bottom w:val="nil"/>
              <w:right w:val="single" w:color="D9D9D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80" w:afterLines="50" w:line="360" w:lineRule="auto"/>
              <w:ind w:left="0" w:leftChars="0" w:right="-185" w:rightChars="-88"/>
              <w:jc w:val="left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讲授者：</w:t>
            </w:r>
          </w:p>
        </w:tc>
        <w:tc>
          <w:tcPr>
            <w:tcW w:w="2461" w:type="pct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80" w:afterLines="50" w:line="36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6" w:type="pct"/>
          <w:trHeight w:val="888" w:hRule="atLeast"/>
        </w:trPr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D9D9D9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80" w:afterLines="50" w:line="360" w:lineRule="auto"/>
              <w:ind w:left="0" w:leftChars="0" w:right="-185" w:rightChars="-88"/>
              <w:jc w:val="left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7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9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教学者活动</w:t>
            </w:r>
          </w:p>
        </w:tc>
        <w:tc>
          <w:tcPr>
            <w:tcW w:w="136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DFKai-SB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导言</w:t>
            </w:r>
          </w:p>
        </w:tc>
        <w:tc>
          <w:tcPr>
            <w:tcW w:w="106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106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前测</w:t>
            </w:r>
          </w:p>
        </w:tc>
        <w:tc>
          <w:tcPr>
            <w:tcW w:w="106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参与式学习</w:t>
            </w:r>
          </w:p>
        </w:tc>
        <w:tc>
          <w:tcPr>
            <w:tcW w:w="106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后测</w:t>
            </w:r>
          </w:p>
        </w:tc>
        <w:tc>
          <w:tcPr>
            <w:tcW w:w="106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73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摘要/总结</w:t>
            </w:r>
          </w:p>
        </w:tc>
        <w:tc>
          <w:tcPr>
            <w:tcW w:w="1069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-512" w:rightChars="-244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-512" w:rightChars="-244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-512" w:rightChars="-244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 w:val="0"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default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Hans"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Hans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-2" w:leftChars="-295" w:right="-512" w:rightChars="-244" w:hanging="617" w:hangingChars="193"/>
        <w:jc w:val="left"/>
        <w:textAlignment w:val="auto"/>
        <w:outlineLvl w:val="9"/>
        <w:rPr>
          <w:rFonts w:hint="default" w:ascii="Times New Roman Regular" w:hAnsi="Times New Roman Regular" w:eastAsia="方正小标宋_GBK" w:cs="Times New Roman Regular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《大学生心理健康教育》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——“心理微课堂”主讲教师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68"/>
        <w:gridCol w:w="1769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从事学生工作时间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）年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是否有学生心理健康教育工作经历与经验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是否承担过《大学生心理健康教育》教学任务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 Regular" w:hAnsi="Songti SC Regular" w:eastAsia="Songti SC Regular" w:cs="Songti SC Regular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Times New Roman Regular" w:hAnsi="Times New Roman Regular" w:cs="Times New Roman Regular" w:eastAsiaTheme="majorEastAsia"/>
                <w:color w:val="000000" w:themeColor="text1"/>
                <w:sz w:val="28"/>
                <w:szCs w:val="28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hint="default" w:ascii="Times New Roman Regular" w:hAnsi="Times New Roman Regular" w:cs="Times New Roman Regular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OTEyYWJiOGFjYTE1MGY0YTdlMGNjYjAwOGViN2MifQ=="/>
  </w:docVars>
  <w:rsids>
    <w:rsidRoot w:val="72BFA45A"/>
    <w:rsid w:val="049F3C6E"/>
    <w:rsid w:val="11F74A0C"/>
    <w:rsid w:val="1667050B"/>
    <w:rsid w:val="1AFEFB57"/>
    <w:rsid w:val="1F7B623B"/>
    <w:rsid w:val="1FCDD7AB"/>
    <w:rsid w:val="26A7F05F"/>
    <w:rsid w:val="27FB9590"/>
    <w:rsid w:val="2B7B21A6"/>
    <w:rsid w:val="2BB12CE0"/>
    <w:rsid w:val="2FED58E1"/>
    <w:rsid w:val="36ED38BD"/>
    <w:rsid w:val="38BE1737"/>
    <w:rsid w:val="3A4FCFAF"/>
    <w:rsid w:val="3A6DA858"/>
    <w:rsid w:val="3B1EB412"/>
    <w:rsid w:val="3B2DBB43"/>
    <w:rsid w:val="3C944D22"/>
    <w:rsid w:val="3DFAC049"/>
    <w:rsid w:val="3F1E22E1"/>
    <w:rsid w:val="3FDF8A23"/>
    <w:rsid w:val="4FDB8814"/>
    <w:rsid w:val="4FFD654A"/>
    <w:rsid w:val="51CF053D"/>
    <w:rsid w:val="53DE1CA7"/>
    <w:rsid w:val="579DDE53"/>
    <w:rsid w:val="5ABDBFB2"/>
    <w:rsid w:val="5B245C61"/>
    <w:rsid w:val="5BB869D9"/>
    <w:rsid w:val="5BD95134"/>
    <w:rsid w:val="5FF3ED29"/>
    <w:rsid w:val="5FF9BEC8"/>
    <w:rsid w:val="5FFF4DB3"/>
    <w:rsid w:val="63EEA849"/>
    <w:rsid w:val="64F79445"/>
    <w:rsid w:val="64FB9B88"/>
    <w:rsid w:val="651F2A78"/>
    <w:rsid w:val="6B5B7A74"/>
    <w:rsid w:val="6BFDB6EB"/>
    <w:rsid w:val="6D7F0508"/>
    <w:rsid w:val="6DFF0163"/>
    <w:rsid w:val="6EFCBEEB"/>
    <w:rsid w:val="6EFF9464"/>
    <w:rsid w:val="6EFFA166"/>
    <w:rsid w:val="6F6FF6BE"/>
    <w:rsid w:val="6F7D2020"/>
    <w:rsid w:val="6FAF1E8E"/>
    <w:rsid w:val="6FDE9869"/>
    <w:rsid w:val="6FE59D7F"/>
    <w:rsid w:val="6FF580F5"/>
    <w:rsid w:val="6FFCABCE"/>
    <w:rsid w:val="72BFA45A"/>
    <w:rsid w:val="73BE0B08"/>
    <w:rsid w:val="7737C14E"/>
    <w:rsid w:val="77BBC4A5"/>
    <w:rsid w:val="77BD3EF1"/>
    <w:rsid w:val="77C584A4"/>
    <w:rsid w:val="77FAD00A"/>
    <w:rsid w:val="78F385A4"/>
    <w:rsid w:val="79ED846A"/>
    <w:rsid w:val="7A7DBDDE"/>
    <w:rsid w:val="7A7F4CF1"/>
    <w:rsid w:val="7AAF31C8"/>
    <w:rsid w:val="7AFF2758"/>
    <w:rsid w:val="7AFF892A"/>
    <w:rsid w:val="7AFFC95E"/>
    <w:rsid w:val="7BB7BC86"/>
    <w:rsid w:val="7BBF82E3"/>
    <w:rsid w:val="7BDB706E"/>
    <w:rsid w:val="7BDFA5FC"/>
    <w:rsid w:val="7CA6E3B8"/>
    <w:rsid w:val="7CFA474C"/>
    <w:rsid w:val="7D3F79A9"/>
    <w:rsid w:val="7DEC7617"/>
    <w:rsid w:val="7E5A0EDE"/>
    <w:rsid w:val="7EE7DECD"/>
    <w:rsid w:val="7EFF2048"/>
    <w:rsid w:val="7F265719"/>
    <w:rsid w:val="7F33DEB8"/>
    <w:rsid w:val="7F3685D7"/>
    <w:rsid w:val="7F6F4EDC"/>
    <w:rsid w:val="7F7D799D"/>
    <w:rsid w:val="7F7FBAA8"/>
    <w:rsid w:val="7FB702E2"/>
    <w:rsid w:val="7FD62DCB"/>
    <w:rsid w:val="7FDE1D10"/>
    <w:rsid w:val="7FE7A694"/>
    <w:rsid w:val="7FF76C35"/>
    <w:rsid w:val="7FFF71E8"/>
    <w:rsid w:val="9BF9713A"/>
    <w:rsid w:val="9D7B6627"/>
    <w:rsid w:val="9DDF6904"/>
    <w:rsid w:val="9FB3DC2F"/>
    <w:rsid w:val="A5DA4258"/>
    <w:rsid w:val="A7EF25B9"/>
    <w:rsid w:val="AD7FFC05"/>
    <w:rsid w:val="AEDF5243"/>
    <w:rsid w:val="B9F743E6"/>
    <w:rsid w:val="BDEFC14D"/>
    <w:rsid w:val="BEF395DC"/>
    <w:rsid w:val="BF35E987"/>
    <w:rsid w:val="BF7FF1F3"/>
    <w:rsid w:val="BFDD727E"/>
    <w:rsid w:val="BFFA42EC"/>
    <w:rsid w:val="CBFFF043"/>
    <w:rsid w:val="CF7D0514"/>
    <w:rsid w:val="D78682F1"/>
    <w:rsid w:val="D7DFB4B8"/>
    <w:rsid w:val="DAE90A05"/>
    <w:rsid w:val="DEE73B47"/>
    <w:rsid w:val="DF7F348C"/>
    <w:rsid w:val="DFF7C214"/>
    <w:rsid w:val="E3FF47E8"/>
    <w:rsid w:val="E77C125C"/>
    <w:rsid w:val="EDFEA5BB"/>
    <w:rsid w:val="EEAF1CB5"/>
    <w:rsid w:val="EF3F4F9C"/>
    <w:rsid w:val="EFFEAC29"/>
    <w:rsid w:val="EFFF41B1"/>
    <w:rsid w:val="EFFFF930"/>
    <w:rsid w:val="F27F0036"/>
    <w:rsid w:val="F3F608D4"/>
    <w:rsid w:val="F3F780ED"/>
    <w:rsid w:val="F63FFB37"/>
    <w:rsid w:val="F6B93C83"/>
    <w:rsid w:val="F6FE122B"/>
    <w:rsid w:val="F77FCB57"/>
    <w:rsid w:val="F7DD6D39"/>
    <w:rsid w:val="F7DF6F9D"/>
    <w:rsid w:val="F7FB0090"/>
    <w:rsid w:val="F8FF824E"/>
    <w:rsid w:val="F9F629CE"/>
    <w:rsid w:val="FA77048C"/>
    <w:rsid w:val="FAEB8CCF"/>
    <w:rsid w:val="FAF372B5"/>
    <w:rsid w:val="FAF6A4E9"/>
    <w:rsid w:val="FBDA4E51"/>
    <w:rsid w:val="FBDFF033"/>
    <w:rsid w:val="FD5BF412"/>
    <w:rsid w:val="FDAB1FFF"/>
    <w:rsid w:val="FDCF1738"/>
    <w:rsid w:val="FDFFD06A"/>
    <w:rsid w:val="FE5E4231"/>
    <w:rsid w:val="FE95A395"/>
    <w:rsid w:val="FEF2FE2F"/>
    <w:rsid w:val="FEF764E4"/>
    <w:rsid w:val="FEFED238"/>
    <w:rsid w:val="FF7707D7"/>
    <w:rsid w:val="FF7F7F9B"/>
    <w:rsid w:val="FFB669FF"/>
    <w:rsid w:val="FFB7B530"/>
    <w:rsid w:val="FFCF0F74"/>
    <w:rsid w:val="FFFFB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2022-09-22T02:05:00Z</dcterms:created>
  <dc:creator>yacc</dc:creator>
  <cp:lastModifiedBy>夏°</cp:lastModifiedBy>
  <dcterms:modified xsi:type="dcterms:W3CDTF">2022-09-26T03:06:41Z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301D1FFB622B4DE4BBA25716CE61827C</vt:lpwstr>
  </property>
</Properties>
</file>