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45" w:rsidRPr="003A4746" w:rsidRDefault="002668B6" w:rsidP="003A4746">
      <w:pPr>
        <w:spacing w:line="360" w:lineRule="auto"/>
        <w:jc w:val="center"/>
        <w:rPr>
          <w:rFonts w:ascii="方正小标宋简体" w:eastAsia="方正小标宋简体" w:hAnsiTheme="minorEastAsia" w:hint="eastAsia"/>
          <w:sz w:val="36"/>
          <w:szCs w:val="36"/>
        </w:rPr>
      </w:pPr>
      <w:r w:rsidRPr="003A4746">
        <w:rPr>
          <w:rFonts w:ascii="方正小标宋简体" w:eastAsia="方正小标宋简体" w:hAnsiTheme="minorEastAsia" w:hint="eastAsia"/>
          <w:sz w:val="36"/>
          <w:szCs w:val="36"/>
        </w:rPr>
        <w:t>2022年度国家社会科学基金重大项目招标公告</w:t>
      </w:r>
    </w:p>
    <w:p w:rsidR="002668B6" w:rsidRPr="003A4746" w:rsidRDefault="002668B6" w:rsidP="003A4746">
      <w:pPr>
        <w:spacing w:line="360" w:lineRule="auto"/>
        <w:ind w:firstLineChars="200" w:firstLine="560"/>
        <w:rPr>
          <w:rFonts w:asciiTheme="minorEastAsia" w:hAnsiTheme="minorEastAsia"/>
          <w:sz w:val="28"/>
          <w:szCs w:val="28"/>
        </w:rPr>
      </w:pPr>
      <w:r w:rsidRPr="003A4746">
        <w:rPr>
          <w:rFonts w:asciiTheme="minorEastAsia" w:hAnsiTheme="minorEastAsia" w:hint="eastAsia"/>
          <w:sz w:val="28"/>
          <w:szCs w:val="28"/>
        </w:rPr>
        <w:t>经全国哲学社会科学工作领导小组批准，2022年度国家社会科学基金重大项目面向全国公开招标。现将有关事项公告如下：</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一、招标单位</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全国哲学社会科学工作办公室</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二、招标对象</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主要包括中央有关部委，教育部直属高校，省级以上党校（行政学院）、社科院、高校和重点研究基地，军队系统重点院校和社科研究机构。投标要以单位名义进行，多单位联合投标须确定一个责任单位。鼓励跨地区、跨单位联合投标，鼓励理论工作部门与实际工作部门合作开展研究。</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三、招标工作总的要求</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坚持以习近平新时代中国特色社会主义思想为指导，全面贯彻落实党的十九大和十九届历次全会精神，深入实施《中共中央关于加快构建中国特色哲学社会科学的意见》，切实发挥国家社科基金示范引导作用，着力加强中国特色哲学社会科学学科体系、学术体系、话语体系建设，不断推出具有重大学术创新价值和文化传承意义的标志性研究成果，积极建构中国自主的知识体系，着力推进知识创新、理论创新、方法创新，为党和国家工作大局服务，为繁荣发展哲学社会科学服务。</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四、招标数量和资助强度</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本批重大项目包括基础理论研究、应用对策研究和交叉学科研究，以基础理论研究为主，共发布343个招标选题，涵盖国家社科基金23</w:t>
      </w:r>
      <w:r w:rsidRPr="003A4746">
        <w:rPr>
          <w:rFonts w:asciiTheme="minorEastAsia" w:hAnsiTheme="minorEastAsia" w:hint="eastAsia"/>
          <w:sz w:val="28"/>
          <w:szCs w:val="28"/>
        </w:rPr>
        <w:lastRenderedPageBreak/>
        <w:t>个学科领域。每个招标选题原则上只确立1项中标课题。资助强度根据研究的实际需要确定，一般为每项60-80万元。如获中标，将在立项两年后进行中期检查评估，对研究进展顺利、阶段性成果丰硕且后续研究中存在较大经费缺口的项目择优予以滚动资助。</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五、投标资格要求</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（一）责任单位须具备下列条件：</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1.在相关研究领域具有较强的科研力量和深厚的学术积累；</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2.设有专门负责科研管理工作的职能部门；</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3.能够为开展重大项目研究工作提供良好条件。</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（二）投标人须具备下列条件：</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1.遵守中华人民共和国宪法和法律，遵守国家社科基金各项管理规定；在相关研究领域具有深厚的学术造诣和丰富的科研经验，社会责任感强，品行端正，学风优良；具有正高级专业技术</w:t>
      </w:r>
      <w:proofErr w:type="gramStart"/>
      <w:r w:rsidRPr="003A4746">
        <w:rPr>
          <w:rFonts w:asciiTheme="minorEastAsia" w:hAnsiTheme="minorEastAsia" w:hint="eastAsia"/>
          <w:sz w:val="28"/>
          <w:szCs w:val="28"/>
        </w:rPr>
        <w:t>职称或厅局级</w:t>
      </w:r>
      <w:proofErr w:type="gramEnd"/>
      <w:r w:rsidRPr="003A4746">
        <w:rPr>
          <w:rFonts w:asciiTheme="minorEastAsia" w:hAnsiTheme="minorEastAsia" w:hint="eastAsia"/>
          <w:sz w:val="28"/>
          <w:szCs w:val="28"/>
        </w:rPr>
        <w:t>以上（含）领导职务，能够承担实质性研究工作并担负科研组织指导职责；每个投标团队首席专家只能为一人。</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2.在</w:t>
      </w:r>
      <w:proofErr w:type="gramStart"/>
      <w:r w:rsidRPr="003A4746">
        <w:rPr>
          <w:rFonts w:asciiTheme="minorEastAsia" w:hAnsiTheme="minorEastAsia" w:hint="eastAsia"/>
          <w:sz w:val="28"/>
          <w:szCs w:val="28"/>
        </w:rPr>
        <w:t>研</w:t>
      </w:r>
      <w:proofErr w:type="gramEnd"/>
      <w:r w:rsidRPr="003A4746">
        <w:rPr>
          <w:rFonts w:asciiTheme="minorEastAsia" w:hAnsiTheme="minorEastAsia" w:hint="eastAsia"/>
          <w:sz w:val="28"/>
          <w:szCs w:val="28"/>
        </w:rPr>
        <w:t>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重大项目。</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3.首席专家只能投标一个项目，且不能作为子课题负责人或课题组成员参与本次投标的其他课题。子课题负责人须具有副高级（含）以上</w:t>
      </w:r>
      <w:r w:rsidRPr="003A4746">
        <w:rPr>
          <w:rFonts w:asciiTheme="minorEastAsia" w:hAnsiTheme="minorEastAsia" w:hint="eastAsia"/>
          <w:sz w:val="28"/>
          <w:szCs w:val="28"/>
        </w:rPr>
        <w:lastRenderedPageBreak/>
        <w:t>职称，在本批次招标中只能参与一个投标课题，课题组成员最多参与两个投标课题。在</w:t>
      </w:r>
      <w:proofErr w:type="gramStart"/>
      <w:r w:rsidRPr="003A4746">
        <w:rPr>
          <w:rFonts w:asciiTheme="minorEastAsia" w:hAnsiTheme="minorEastAsia" w:hint="eastAsia"/>
          <w:sz w:val="28"/>
          <w:szCs w:val="28"/>
        </w:rPr>
        <w:t>研</w:t>
      </w:r>
      <w:proofErr w:type="gramEnd"/>
      <w:r w:rsidRPr="003A4746">
        <w:rPr>
          <w:rFonts w:asciiTheme="minorEastAsia" w:hAnsiTheme="minorEastAsia" w:hint="eastAsia"/>
          <w:sz w:val="28"/>
          <w:szCs w:val="28"/>
        </w:rPr>
        <w:t>国家社科基金重大项目、重大研究专项项目及教育部哲学社会科学研究重大课题攻关项目的负责人，不得作为子课题负责人参与本次投标。</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六、投标课题要求</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1.投标人须按照《招标公告》发布的招标选题（附后）投标，如确有需要，可对选题进行适当微调，但不得大幅压缩或改变研究内容，自选课题不予受理。本次投标须按照新修订的《投标书》（2022年9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3.投标人要熟知国内外相关领域研究前沿动态，具备扎实的研究基础和丰富的相关前期研究成果。除必要的学术史梳理或综述外，应着重阐明本课题设计相对于已有研究的独到学术价值、应用价值和社会意义。</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4.投标人要树立鲜明的问题意识和创新意识，在框架设计、研究思路、主要内容、基本观点、研究方法等方面，体现创新的学术思想、独到</w:t>
      </w:r>
      <w:r w:rsidRPr="003A4746">
        <w:rPr>
          <w:rFonts w:asciiTheme="minorEastAsia" w:hAnsiTheme="minorEastAsia" w:hint="eastAsia"/>
          <w:sz w:val="28"/>
          <w:szCs w:val="28"/>
        </w:rPr>
        <w:lastRenderedPageBreak/>
        <w:t>的学术见解和可能取得的突破。投标跨学科研究选题要侧重文理交叉和协同创新，注重采取多学科研究方法和组建跨学科研究团队。</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5.项目完成时间根据研究工作的实际需要确定，一般应在5年左右完成，部分研究任务艰巨、规模较大、周期较长的课题可分期完成，完成时限不作统一规定。</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6.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w:t>
      </w:r>
      <w:proofErr w:type="gramStart"/>
      <w:r w:rsidRPr="003A4746">
        <w:rPr>
          <w:rFonts w:asciiTheme="minorEastAsia" w:hAnsiTheme="minorEastAsia" w:hint="eastAsia"/>
          <w:sz w:val="28"/>
          <w:szCs w:val="28"/>
        </w:rPr>
        <w:t>结项验收</w:t>
      </w:r>
      <w:proofErr w:type="gramEnd"/>
      <w:r w:rsidRPr="003A4746">
        <w:rPr>
          <w:rFonts w:asciiTheme="minorEastAsia" w:hAnsiTheme="minorEastAsia" w:hint="eastAsia"/>
          <w:sz w:val="28"/>
          <w:szCs w:val="28"/>
        </w:rPr>
        <w:t>时</w:t>
      </w:r>
      <w:proofErr w:type="gramStart"/>
      <w:r w:rsidRPr="003A4746">
        <w:rPr>
          <w:rFonts w:asciiTheme="minorEastAsia" w:hAnsiTheme="minorEastAsia" w:hint="eastAsia"/>
          <w:sz w:val="28"/>
          <w:szCs w:val="28"/>
        </w:rPr>
        <w:t>须实现线</w:t>
      </w:r>
      <w:proofErr w:type="gramEnd"/>
      <w:r w:rsidRPr="003A4746">
        <w:rPr>
          <w:rFonts w:asciiTheme="minorEastAsia" w:hAnsiTheme="minorEastAsia" w:hint="eastAsia"/>
          <w:sz w:val="28"/>
          <w:szCs w:val="28"/>
        </w:rPr>
        <w:t>上开放使用功能。</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七、投标纪律要求</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1.责任单位和投标人要加强审核，切实把好政治方向关和学术质量关。各地社科管理部门和在京委托管理机构要按工作程序对《投标书》、投标人及科研团队进行资格审查，合格的予以报送。</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2.投标人要弘扬崇尚精品、严谨治学、注重诚信、讲求责任的优良学风，自觉坚持公平竞争的原则，严格遵守国家社科基金项目管理规定。凡有弄虚作假、抄袭剽窃、违规违纪等行为的，一经查实，即取消参评资格；如获中标，一律撤项，5年内不得申报国家社科基金项目。</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lastRenderedPageBreak/>
        <w:t>4.投标人可提出2名以内建议回避评审专家，我办将根据评审工作实际情况予以考虑。</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八、时间安排</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1.国家社科基金重大项目网络申报系统于9月20日至10月7日开放,在此期间投标人可登录国家社科基金科研创新服务管理平台（https://xm.npopss-cn.gov.cn）,以实名信息注册账号后登录系统，并按规定要求填写申报信息（已有账号者无需再次注册）。逾期系统自动关闭，不再受理申报。</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国家社科基金科研创新服务管理平台中的“项目申报系统”为本次申报的唯一网络平台。有关申报系统及技术问题请咨询400-800-1636，电子信箱：support@e-plugger.com。</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2.省级社科管理部门、在京委托管理机构须于10月10日前将审核通过的《投标书》报送我办，并确保数据的真实性、完整性和一致性。</w:t>
      </w:r>
    </w:p>
    <w:p w:rsidR="002668B6" w:rsidRPr="003A4746" w:rsidRDefault="002668B6" w:rsidP="003A4746">
      <w:pPr>
        <w:spacing w:line="360" w:lineRule="auto"/>
        <w:rPr>
          <w:rFonts w:asciiTheme="minorEastAsia" w:hAnsiTheme="minorEastAsia"/>
          <w:sz w:val="28"/>
          <w:szCs w:val="28"/>
        </w:rPr>
      </w:pPr>
      <w:r w:rsidRPr="003A4746">
        <w:rPr>
          <w:rFonts w:asciiTheme="minorEastAsia" w:hAnsiTheme="minorEastAsia" w:hint="eastAsia"/>
          <w:sz w:val="28"/>
          <w:szCs w:val="28"/>
        </w:rPr>
        <w:t>3.全国社科工作</w:t>
      </w:r>
      <w:bookmarkStart w:id="0" w:name="_GoBack"/>
      <w:r w:rsidRPr="003A4746">
        <w:rPr>
          <w:rFonts w:asciiTheme="minorEastAsia" w:hAnsiTheme="minorEastAsia" w:hint="eastAsia"/>
          <w:sz w:val="28"/>
          <w:szCs w:val="28"/>
        </w:rPr>
        <w:t>办</w:t>
      </w:r>
      <w:bookmarkEnd w:id="0"/>
      <w:r w:rsidRPr="003A4746">
        <w:rPr>
          <w:rFonts w:asciiTheme="minorEastAsia" w:hAnsiTheme="minorEastAsia" w:hint="eastAsia"/>
          <w:sz w:val="28"/>
          <w:szCs w:val="28"/>
        </w:rPr>
        <w:t>对《投标书》进行资格审查，组织专家对通过资格审查的投标材料进行评审，提出建议中标课题名单。</w:t>
      </w:r>
    </w:p>
    <w:p w:rsidR="002668B6" w:rsidRDefault="002668B6" w:rsidP="003A4746">
      <w:pPr>
        <w:spacing w:line="360" w:lineRule="auto"/>
        <w:rPr>
          <w:rFonts w:asciiTheme="minorEastAsia" w:hAnsiTheme="minorEastAsia" w:hint="eastAsia"/>
          <w:sz w:val="28"/>
          <w:szCs w:val="28"/>
        </w:rPr>
      </w:pPr>
      <w:r w:rsidRPr="003A4746">
        <w:rPr>
          <w:rFonts w:asciiTheme="minorEastAsia" w:hAnsiTheme="minorEastAsia" w:hint="eastAsia"/>
          <w:sz w:val="28"/>
          <w:szCs w:val="28"/>
        </w:rPr>
        <w:t>4.建议中标课题名单经全国哲学社会科学工作领导小组审批后，在全国社科工作办网站公示7天。公示期满，对无异议者下达立项通知书。</w:t>
      </w:r>
    </w:p>
    <w:p w:rsidR="003A4746" w:rsidRDefault="003A4746" w:rsidP="003A4746">
      <w:pPr>
        <w:spacing w:line="360" w:lineRule="auto"/>
        <w:rPr>
          <w:rFonts w:asciiTheme="minorEastAsia" w:hAnsiTheme="minorEastAsia" w:hint="eastAsia"/>
          <w:sz w:val="28"/>
          <w:szCs w:val="28"/>
        </w:rPr>
      </w:pPr>
    </w:p>
    <w:p w:rsidR="003A4746" w:rsidRPr="003A4746" w:rsidRDefault="003A4746" w:rsidP="003A4746">
      <w:pPr>
        <w:spacing w:line="360" w:lineRule="auto"/>
        <w:rPr>
          <w:rFonts w:asciiTheme="minorEastAsia" w:hAnsiTheme="minorEastAsia"/>
          <w:sz w:val="28"/>
          <w:szCs w:val="28"/>
        </w:rPr>
      </w:pPr>
    </w:p>
    <w:p w:rsidR="002668B6" w:rsidRPr="003A4746" w:rsidRDefault="002668B6" w:rsidP="003A4746">
      <w:pPr>
        <w:spacing w:line="360" w:lineRule="auto"/>
        <w:jc w:val="right"/>
        <w:rPr>
          <w:rFonts w:asciiTheme="minorEastAsia" w:hAnsiTheme="minorEastAsia"/>
          <w:sz w:val="28"/>
          <w:szCs w:val="28"/>
        </w:rPr>
      </w:pPr>
      <w:r w:rsidRPr="003A4746">
        <w:rPr>
          <w:rFonts w:asciiTheme="minorEastAsia" w:hAnsiTheme="minorEastAsia" w:hint="eastAsia"/>
          <w:sz w:val="28"/>
          <w:szCs w:val="28"/>
        </w:rPr>
        <w:t>全国哲学社会科学工作办公室</w:t>
      </w:r>
    </w:p>
    <w:p w:rsidR="002668B6" w:rsidRPr="003A4746" w:rsidRDefault="002668B6" w:rsidP="003A4746">
      <w:pPr>
        <w:spacing w:line="360" w:lineRule="auto"/>
        <w:jc w:val="right"/>
        <w:rPr>
          <w:rFonts w:asciiTheme="minorEastAsia" w:hAnsiTheme="minorEastAsia"/>
          <w:sz w:val="28"/>
          <w:szCs w:val="28"/>
        </w:rPr>
      </w:pPr>
      <w:r w:rsidRPr="003A4746">
        <w:rPr>
          <w:rFonts w:asciiTheme="minorEastAsia" w:hAnsiTheme="minorEastAsia" w:hint="eastAsia"/>
          <w:sz w:val="28"/>
          <w:szCs w:val="28"/>
        </w:rPr>
        <w:t>2022年9月5日</w:t>
      </w:r>
    </w:p>
    <w:sectPr w:rsidR="002668B6" w:rsidRPr="003A4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B6"/>
    <w:rsid w:val="002668B6"/>
    <w:rsid w:val="003A4746"/>
    <w:rsid w:val="00D8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2366</Characters>
  <Application>Microsoft Office Word</Application>
  <DocSecurity>0</DocSecurity>
  <Lines>19</Lines>
  <Paragraphs>5</Paragraphs>
  <ScaleCrop>false</ScaleCrop>
  <Company>HP</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2022-09-07T08:15:00Z</dcterms:created>
  <dcterms:modified xsi:type="dcterms:W3CDTF">2022-09-07T08:18:00Z</dcterms:modified>
</cp:coreProperties>
</file>