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3687038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36"/>
          <w:szCs w:val="36"/>
        </w:rPr>
        <w:t>-202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36"/>
          <w:szCs w:val="36"/>
        </w:rPr>
        <w:t>学年第二学期公共必修课</w:t>
      </w:r>
    </w:p>
    <w:p>
      <w:pPr>
        <w:widowControl/>
        <w:spacing w:line="536870386" w:lineRule="auto"/>
        <w:ind w:firstLine="60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期末考试课程及时间安排</w:t>
      </w:r>
    </w:p>
    <w:p>
      <w:pPr>
        <w:widowControl/>
        <w:spacing w:line="536870386" w:lineRule="auto"/>
        <w:ind w:firstLine="60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tbl>
      <w:tblPr>
        <w:tblStyle w:val="4"/>
        <w:tblpPr w:leftFromText="180" w:rightFromText="180" w:vertAnchor="page" w:horzAnchor="page" w:tblpX="1729" w:tblpY="342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52"/>
        <w:gridCol w:w="207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  <w:t>考试课程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  <w:t>考试学生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  <w:t>考试日期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马克思主义基本原理概论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级及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重修学生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2022年9月5日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上午8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00－10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毛泽东思想和中国特色社会主义理论体系概论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级本科及重修学生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2022年9月5日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下午15:00-17:00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大学英语II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大学日语I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I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2021级及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重修学生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2022年9月6日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上午8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00－10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大学英语IV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级部分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本科专业及重修学生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重修学生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022年9月6日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下午15:00-17:00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综合英语II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级部分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本科专业及重修学生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9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应用英语II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级部分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本科专业及重修学生</w:t>
            </w:r>
          </w:p>
        </w:tc>
        <w:tc>
          <w:tcPr>
            <w:tcW w:w="439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大学物理（2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、大学物理II、大学物理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A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、大学物理B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级部分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本科专业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及重修学生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022年9月7日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上午8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00－10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概率论与数理统计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级部分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本科专业及2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级电子信息工程专业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022年9月7日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下午15:00-17:00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高等数学、经济数学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级部分学生及重修学生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022年9月8日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上午8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00－10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线性代数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级部分本科专业学生及重修学生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022年9月8日</w:t>
            </w: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下午15:00-17:00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</w:trPr>
        <w:tc>
          <w:tcPr>
            <w:tcW w:w="23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教育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心理学、教育学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21级（马院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文传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数学），20级（体育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数学）及重修学生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20级外语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及重修学生</w:t>
            </w:r>
          </w:p>
        </w:tc>
        <w:tc>
          <w:tcPr>
            <w:tcW w:w="20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022年9月9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上午8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00－10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00</w:t>
            </w:r>
          </w:p>
        </w:tc>
      </w:tr>
    </w:tbl>
    <w:p>
      <w:pPr>
        <w:widowControl/>
        <w:tabs>
          <w:tab w:val="left" w:pos="675"/>
        </w:tabs>
        <w:spacing w:line="536870386" w:lineRule="auto"/>
        <w:rPr>
          <w:rFonts w:ascii="宋体" w:hAnsi="宋体" w:cs="宋体"/>
          <w:color w:val="000000" w:themeColor="text1"/>
          <w:kern w:val="0"/>
          <w:sz w:val="24"/>
        </w:rPr>
      </w:pPr>
    </w:p>
    <w:p>
      <w:pPr>
        <w:widowControl/>
        <w:spacing w:line="536870386" w:lineRule="auto"/>
        <w:ind w:left="1080" w:hanging="1080" w:hangingChars="45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</w:rPr>
        <w:t>说明：重修学生较多，各学院专业课考试请避免与重修考试冲突。</w:t>
      </w:r>
    </w:p>
    <w:p>
      <w:pPr>
        <w:widowControl/>
        <w:spacing w:line="53687038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注意：各学院按照上面公共课的安排时间，编排本学院相关专业开设</w:t>
      </w:r>
      <w:r>
        <w:rPr>
          <w:rFonts w:hint="eastAsia" w:ascii="宋体" w:hAnsi="宋体" w:cs="宋体"/>
          <w:b/>
          <w:kern w:val="0"/>
          <w:sz w:val="24"/>
        </w:rPr>
        <w:t>所有</w:t>
      </w:r>
      <w:r>
        <w:rPr>
          <w:rFonts w:hint="eastAsia" w:ascii="宋体" w:hAnsi="宋体" w:cs="宋体"/>
          <w:kern w:val="0"/>
          <w:sz w:val="24"/>
        </w:rPr>
        <w:t>课程的考试地点和监考教师，注意公共课</w:t>
      </w:r>
      <w:r>
        <w:rPr>
          <w:rFonts w:hint="eastAsia" w:ascii="宋体" w:hAnsi="宋体" w:cs="宋体"/>
          <w:b/>
          <w:kern w:val="0"/>
          <w:sz w:val="24"/>
        </w:rPr>
        <w:t>不能漏编排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rPr>
          <w:highlight w:val="yellow"/>
        </w:rPr>
      </w:pPr>
      <w:r>
        <w:rPr>
          <w:rFonts w:hint="eastAsia"/>
          <w:highlight w:val="yellow"/>
        </w:rPr>
        <w:t xml:space="preserve">备注1 </w:t>
      </w:r>
      <w:r>
        <w:rPr>
          <w:highlight w:val="yellow"/>
        </w:rPr>
        <w:t>大学英语</w:t>
      </w:r>
      <w:r>
        <w:rPr>
          <w:rFonts w:hint="eastAsia"/>
          <w:highlight w:val="yellow"/>
        </w:rPr>
        <w:t>IV开课</w:t>
      </w:r>
      <w:r>
        <w:rPr>
          <w:highlight w:val="yellow"/>
        </w:rPr>
        <w:t>专业：</w:t>
      </w:r>
      <w:r>
        <w:rPr>
          <w:rFonts w:hint="eastAsia"/>
          <w:highlight w:val="yellow"/>
        </w:rPr>
        <w:t>动画、数字媒体艺术、建筑学、播音与主持艺术、网络与新媒体、人工智能。</w:t>
      </w:r>
    </w:p>
    <w:p>
      <w:pPr>
        <w:spacing w:line="360" w:lineRule="auto"/>
        <w:rPr>
          <w:color w:val="000000" w:themeColor="text1"/>
          <w:highlight w:val="yellow"/>
        </w:rPr>
      </w:pPr>
      <w:r>
        <w:rPr>
          <w:rFonts w:hint="eastAsia"/>
          <w:highlight w:val="yellow"/>
        </w:rPr>
        <w:t>备注2 综合</w:t>
      </w:r>
      <w:r>
        <w:rPr>
          <w:highlight w:val="yellow"/>
        </w:rPr>
        <w:t>英语</w:t>
      </w:r>
      <w:r>
        <w:rPr>
          <w:rFonts w:hint="eastAsia"/>
          <w:highlight w:val="yellow"/>
        </w:rPr>
        <w:t>II 开课</w:t>
      </w:r>
      <w:r>
        <w:rPr>
          <w:highlight w:val="yellow"/>
        </w:rPr>
        <w:t>专业：</w:t>
      </w:r>
      <w:r>
        <w:rPr>
          <w:rFonts w:hint="eastAsia"/>
          <w:highlight w:val="yellow"/>
        </w:rPr>
        <w:t>电子科学与技术、软件工程、通信工程、新能源、思想政治教育、护理学、健康服务与管理、大数据、汉语言文学、广播电视编导、公共事业管理、金融工程、数学与应用数学、信息与计算科学、统计学、体育教育、社会体育、机械电子工程、物联网工程、电子信息工程、智能制造工程</w:t>
      </w:r>
    </w:p>
    <w:p>
      <w:pPr>
        <w:spacing w:line="360" w:lineRule="auto"/>
        <w:rPr>
          <w:color w:val="000000" w:themeColor="text1"/>
          <w:highlight w:val="yellow"/>
        </w:rPr>
      </w:pPr>
      <w:r>
        <w:rPr>
          <w:rFonts w:hint="eastAsia"/>
          <w:color w:val="000000" w:themeColor="text1"/>
          <w:highlight w:val="yellow"/>
        </w:rPr>
        <w:t>备注3 应用</w:t>
      </w:r>
      <w:r>
        <w:rPr>
          <w:color w:val="000000" w:themeColor="text1"/>
          <w:highlight w:val="yellow"/>
        </w:rPr>
        <w:t>英语</w:t>
      </w:r>
      <w:r>
        <w:rPr>
          <w:rFonts w:hint="eastAsia"/>
          <w:color w:val="000000" w:themeColor="text1"/>
          <w:highlight w:val="yellow"/>
        </w:rPr>
        <w:t>II 开课</w:t>
      </w:r>
      <w:r>
        <w:rPr>
          <w:color w:val="000000" w:themeColor="text1"/>
          <w:highlight w:val="yellow"/>
        </w:rPr>
        <w:t>专业：</w:t>
      </w:r>
      <w:r>
        <w:rPr>
          <w:rFonts w:hint="eastAsia"/>
          <w:color w:val="000000" w:themeColor="text1"/>
          <w:highlight w:val="yellow"/>
        </w:rPr>
        <w:t>计算机科学与技术、视觉传达设计、环境设计、美术学、汽车服务工程、电子商务、会计学、旅游管理、市场营销、音乐学、音乐表演、工程造价、土木工程、城乡规划、工程管理、应用化学、化学工程与工艺、制药工程、园林、食品质量与安全、食品科学与工程、生物工程。</w:t>
      </w:r>
    </w:p>
    <w:p>
      <w:pPr>
        <w:spacing w:line="360" w:lineRule="auto"/>
        <w:rPr>
          <w:rFonts w:hint="eastAsia"/>
          <w:color w:val="000000" w:themeColor="text1"/>
          <w:highlight w:val="yellow"/>
        </w:rPr>
      </w:pPr>
    </w:p>
    <w:p>
      <w:pPr>
        <w:spacing w:line="360" w:lineRule="auto"/>
        <w:rPr>
          <w:rFonts w:hint="eastAsia"/>
          <w:color w:val="000000" w:themeColor="text1"/>
          <w:highlight w:val="yellow"/>
        </w:rPr>
      </w:pP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324F4"/>
    <w:rsid w:val="00044718"/>
    <w:rsid w:val="00074622"/>
    <w:rsid w:val="000B49C2"/>
    <w:rsid w:val="000E5D53"/>
    <w:rsid w:val="000F6C92"/>
    <w:rsid w:val="00104C90"/>
    <w:rsid w:val="0011573C"/>
    <w:rsid w:val="00121781"/>
    <w:rsid w:val="00130BE4"/>
    <w:rsid w:val="001418A8"/>
    <w:rsid w:val="00164E7C"/>
    <w:rsid w:val="00176C94"/>
    <w:rsid w:val="001A4C8F"/>
    <w:rsid w:val="001A4D86"/>
    <w:rsid w:val="001B01A7"/>
    <w:rsid w:val="001B7028"/>
    <w:rsid w:val="001F2553"/>
    <w:rsid w:val="001F318C"/>
    <w:rsid w:val="0021465A"/>
    <w:rsid w:val="00226991"/>
    <w:rsid w:val="00273DCA"/>
    <w:rsid w:val="00280088"/>
    <w:rsid w:val="002901E7"/>
    <w:rsid w:val="002908DD"/>
    <w:rsid w:val="002A3363"/>
    <w:rsid w:val="002B2A71"/>
    <w:rsid w:val="002D04DB"/>
    <w:rsid w:val="002D4EFC"/>
    <w:rsid w:val="002D5345"/>
    <w:rsid w:val="002E189D"/>
    <w:rsid w:val="00311806"/>
    <w:rsid w:val="00317E0F"/>
    <w:rsid w:val="00336221"/>
    <w:rsid w:val="00353756"/>
    <w:rsid w:val="00366262"/>
    <w:rsid w:val="00384428"/>
    <w:rsid w:val="00384734"/>
    <w:rsid w:val="0039766D"/>
    <w:rsid w:val="00397B8D"/>
    <w:rsid w:val="003A5032"/>
    <w:rsid w:val="003A56D3"/>
    <w:rsid w:val="003C5F68"/>
    <w:rsid w:val="00404DA0"/>
    <w:rsid w:val="00424146"/>
    <w:rsid w:val="00442813"/>
    <w:rsid w:val="00442F67"/>
    <w:rsid w:val="00444384"/>
    <w:rsid w:val="00447EDE"/>
    <w:rsid w:val="004654B9"/>
    <w:rsid w:val="00477DE0"/>
    <w:rsid w:val="00481DB8"/>
    <w:rsid w:val="004A75B6"/>
    <w:rsid w:val="004C2A21"/>
    <w:rsid w:val="004F079A"/>
    <w:rsid w:val="004F5760"/>
    <w:rsid w:val="00515631"/>
    <w:rsid w:val="00517191"/>
    <w:rsid w:val="00532FF8"/>
    <w:rsid w:val="00543721"/>
    <w:rsid w:val="00554C96"/>
    <w:rsid w:val="00555191"/>
    <w:rsid w:val="005838E4"/>
    <w:rsid w:val="0059474D"/>
    <w:rsid w:val="005A0FB8"/>
    <w:rsid w:val="0060412A"/>
    <w:rsid w:val="00604544"/>
    <w:rsid w:val="00627EFD"/>
    <w:rsid w:val="006316CB"/>
    <w:rsid w:val="00640E3B"/>
    <w:rsid w:val="006474CB"/>
    <w:rsid w:val="006545A7"/>
    <w:rsid w:val="00655C7B"/>
    <w:rsid w:val="006641A5"/>
    <w:rsid w:val="00672113"/>
    <w:rsid w:val="00692689"/>
    <w:rsid w:val="006A45E5"/>
    <w:rsid w:val="006A63D6"/>
    <w:rsid w:val="006C27E7"/>
    <w:rsid w:val="006C4FD4"/>
    <w:rsid w:val="006E2C7E"/>
    <w:rsid w:val="006E5851"/>
    <w:rsid w:val="006E766C"/>
    <w:rsid w:val="007148F0"/>
    <w:rsid w:val="007203A9"/>
    <w:rsid w:val="00722185"/>
    <w:rsid w:val="007302B8"/>
    <w:rsid w:val="00736A07"/>
    <w:rsid w:val="0076684F"/>
    <w:rsid w:val="0077416D"/>
    <w:rsid w:val="00774F93"/>
    <w:rsid w:val="00787157"/>
    <w:rsid w:val="007924CD"/>
    <w:rsid w:val="007A598B"/>
    <w:rsid w:val="007E0794"/>
    <w:rsid w:val="007E7118"/>
    <w:rsid w:val="007F7B79"/>
    <w:rsid w:val="00813E94"/>
    <w:rsid w:val="00861BD7"/>
    <w:rsid w:val="0088319C"/>
    <w:rsid w:val="008855A6"/>
    <w:rsid w:val="0088655C"/>
    <w:rsid w:val="00896C2A"/>
    <w:rsid w:val="008C7A43"/>
    <w:rsid w:val="008D423A"/>
    <w:rsid w:val="008E53B4"/>
    <w:rsid w:val="008F5E97"/>
    <w:rsid w:val="008F6D26"/>
    <w:rsid w:val="009176B3"/>
    <w:rsid w:val="00921627"/>
    <w:rsid w:val="0093575D"/>
    <w:rsid w:val="00937731"/>
    <w:rsid w:val="00942EB9"/>
    <w:rsid w:val="00942F80"/>
    <w:rsid w:val="0097573E"/>
    <w:rsid w:val="00982172"/>
    <w:rsid w:val="00990ECC"/>
    <w:rsid w:val="009A3AA1"/>
    <w:rsid w:val="009B7447"/>
    <w:rsid w:val="009D0271"/>
    <w:rsid w:val="009D1BFC"/>
    <w:rsid w:val="009E7152"/>
    <w:rsid w:val="009F229B"/>
    <w:rsid w:val="00A057CB"/>
    <w:rsid w:val="00A1606C"/>
    <w:rsid w:val="00A53AB7"/>
    <w:rsid w:val="00A5583A"/>
    <w:rsid w:val="00A66D6B"/>
    <w:rsid w:val="00A677D4"/>
    <w:rsid w:val="00A727D0"/>
    <w:rsid w:val="00A95031"/>
    <w:rsid w:val="00A96754"/>
    <w:rsid w:val="00AA7731"/>
    <w:rsid w:val="00AB3C6F"/>
    <w:rsid w:val="00AE3BCC"/>
    <w:rsid w:val="00B058DB"/>
    <w:rsid w:val="00B12E5B"/>
    <w:rsid w:val="00B154D1"/>
    <w:rsid w:val="00B363F7"/>
    <w:rsid w:val="00B5057F"/>
    <w:rsid w:val="00B51846"/>
    <w:rsid w:val="00B6398E"/>
    <w:rsid w:val="00B75348"/>
    <w:rsid w:val="00B8238C"/>
    <w:rsid w:val="00B97B4E"/>
    <w:rsid w:val="00BA38EA"/>
    <w:rsid w:val="00BD6CAF"/>
    <w:rsid w:val="00C31ED1"/>
    <w:rsid w:val="00C40778"/>
    <w:rsid w:val="00C5082E"/>
    <w:rsid w:val="00C50E01"/>
    <w:rsid w:val="00C510EE"/>
    <w:rsid w:val="00C54720"/>
    <w:rsid w:val="00C70643"/>
    <w:rsid w:val="00C75A1F"/>
    <w:rsid w:val="00C83300"/>
    <w:rsid w:val="00CA0C8D"/>
    <w:rsid w:val="00CA10ED"/>
    <w:rsid w:val="00CC29DA"/>
    <w:rsid w:val="00CC534E"/>
    <w:rsid w:val="00CC5906"/>
    <w:rsid w:val="00CC752D"/>
    <w:rsid w:val="00CE1636"/>
    <w:rsid w:val="00CE5B4D"/>
    <w:rsid w:val="00CE65FC"/>
    <w:rsid w:val="00D50C3C"/>
    <w:rsid w:val="00D514AD"/>
    <w:rsid w:val="00D51B60"/>
    <w:rsid w:val="00D53BAD"/>
    <w:rsid w:val="00D643FB"/>
    <w:rsid w:val="00D6714C"/>
    <w:rsid w:val="00D70936"/>
    <w:rsid w:val="00D9594D"/>
    <w:rsid w:val="00DA637E"/>
    <w:rsid w:val="00DA6A6E"/>
    <w:rsid w:val="00DB61AD"/>
    <w:rsid w:val="00DB6B05"/>
    <w:rsid w:val="00DD4F15"/>
    <w:rsid w:val="00DE6327"/>
    <w:rsid w:val="00DF36F2"/>
    <w:rsid w:val="00E27609"/>
    <w:rsid w:val="00E2772D"/>
    <w:rsid w:val="00E324F4"/>
    <w:rsid w:val="00E50DD9"/>
    <w:rsid w:val="00E8453F"/>
    <w:rsid w:val="00E877F2"/>
    <w:rsid w:val="00EA727B"/>
    <w:rsid w:val="00EC1742"/>
    <w:rsid w:val="00ED03D2"/>
    <w:rsid w:val="00EE489D"/>
    <w:rsid w:val="00F131AD"/>
    <w:rsid w:val="00F21230"/>
    <w:rsid w:val="00F213F2"/>
    <w:rsid w:val="00F23252"/>
    <w:rsid w:val="00F2777B"/>
    <w:rsid w:val="00F7512C"/>
    <w:rsid w:val="00F7731C"/>
    <w:rsid w:val="00F77418"/>
    <w:rsid w:val="00F90D3D"/>
    <w:rsid w:val="00F956B7"/>
    <w:rsid w:val="00FA5B2A"/>
    <w:rsid w:val="00FB7F32"/>
    <w:rsid w:val="00FC2E57"/>
    <w:rsid w:val="00FD27DE"/>
    <w:rsid w:val="00FD448F"/>
    <w:rsid w:val="00FE74C2"/>
    <w:rsid w:val="00FF1D43"/>
    <w:rsid w:val="0B4E422A"/>
    <w:rsid w:val="136E334D"/>
    <w:rsid w:val="14EA55AC"/>
    <w:rsid w:val="17D226E4"/>
    <w:rsid w:val="27440FD0"/>
    <w:rsid w:val="29250BF5"/>
    <w:rsid w:val="2ED32E57"/>
    <w:rsid w:val="33423F49"/>
    <w:rsid w:val="34FC4A8B"/>
    <w:rsid w:val="35AC3B58"/>
    <w:rsid w:val="36490A67"/>
    <w:rsid w:val="387F03DB"/>
    <w:rsid w:val="42F9737B"/>
    <w:rsid w:val="441F0B89"/>
    <w:rsid w:val="45F53824"/>
    <w:rsid w:val="47327116"/>
    <w:rsid w:val="4AC141EB"/>
    <w:rsid w:val="4EF4244E"/>
    <w:rsid w:val="54044E5D"/>
    <w:rsid w:val="54492650"/>
    <w:rsid w:val="5BE25DCA"/>
    <w:rsid w:val="5DAE274F"/>
    <w:rsid w:val="5FF732A1"/>
    <w:rsid w:val="60373E3C"/>
    <w:rsid w:val="654E1E0B"/>
    <w:rsid w:val="6DFF5CF3"/>
    <w:rsid w:val="71BC53CE"/>
    <w:rsid w:val="79215505"/>
    <w:rsid w:val="7B163D92"/>
    <w:rsid w:val="7FE01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702FC-6E02-42B3-B959-58319EEDC7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2020-05-18T01:27:00Z</dcterms:created>
  <dc:creator>user</dc:creator>
  <cp:lastModifiedBy>周书臣</cp:lastModifiedBy>
  <cp:lastPrinted>2021-06-14T08:13:00Z</cp:lastPrinted>
  <dcterms:modified xsi:type="dcterms:W3CDTF">2022-08-11T01:53:30Z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F0830F3E07484780A029E3E6DCEA76AA</vt:lpwstr>
  </property>
</Properties>
</file>