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Times New Roman" w:hAnsi="Times New Roman" w:eastAsia="宋体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附件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</w:p>
    <w:p>
      <w:pPr>
        <w:pStyle w:val="6"/>
        <w:ind w:firstLine="418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黄淮学院教学</w:t>
      </w:r>
      <w:r>
        <w:rPr>
          <w:rFonts w:hint="eastAsia" w:cs="Times New Roman"/>
          <w:sz w:val="32"/>
          <w:szCs w:val="32"/>
          <w:lang w:val="en-US" w:eastAsia="zh-CN"/>
        </w:rPr>
        <w:t>新秀</w:t>
      </w:r>
      <w:r>
        <w:rPr>
          <w:rFonts w:hint="default" w:ascii="Times New Roman" w:hAnsi="Times New Roman" w:cs="Times New Roman"/>
          <w:sz w:val="32"/>
          <w:szCs w:val="32"/>
        </w:rPr>
        <w:t>奖评选指标体系</w:t>
      </w:r>
    </w:p>
    <w:tbl>
      <w:tblPr>
        <w:tblStyle w:val="2"/>
        <w:tblW w:w="53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213"/>
        <w:gridCol w:w="821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评选项目</w:t>
            </w:r>
          </w:p>
        </w:tc>
        <w:tc>
          <w:tcPr>
            <w:tcW w:w="4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31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评选内容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1．教师风范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以习近平新时代中国特色社会主义思想为指导，全面贯彻党的教育方针，坚持立德树人，争做新时代“四有”好老师。爱国守法，严谨治学，服务社会，为人师表，坚持教书与育人相统一、言传与身教相统一、潜心问道与关注社会相统一、学术自由与学术规范相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2．教学能力与水平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教学思想与内容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把思想政治工作贯穿教育教学全过程，实现全程育人、全方位育人。遵循教育规律，教育理念先进，及时将最新科研成果融入教学。教学内容符合大学生认知特点，理论联系实际。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教学艺术与方法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教学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技巧娴熟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，注重学思结合、知行统一、因材施教，积极开展启发式、探究式、讨论式、参与式教学，激发和鼓励学生的创造思维。有效应用现代信息技术。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7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教学改革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与成就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重视教育教学研究，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积</w:t>
            </w:r>
            <w:bookmarkStart w:id="0" w:name="_GoBack"/>
            <w:bookmarkEnd w:id="0"/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极参与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校级以上教改项目，在教育思想、教学内容、教学方法等方面取得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一定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成果，并广泛应用于教育教学实践，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公开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发表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教研论文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校级及以上教学成果奖。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7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效果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教学能力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初具个人特色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教学风格，主讲课程大学生评价优秀，得到同行公认，具有示范引领作用，在全校有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一定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教材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编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本科教材，质量高、有特色、版本新。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3．教学梯队建设与贡献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拥有结构合理的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教学科研团队，自觉指导和帮助团队教师提高业务水平和教学能力，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形成团队效应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。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A7AA5"/>
    <w:rsid w:val="554E010C"/>
    <w:rsid w:val="689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"/>
    <w:basedOn w:val="5"/>
    <w:qFormat/>
    <w:uiPriority w:val="0"/>
    <w:pPr>
      <w:ind w:firstLine="0" w:firstLineChars="0"/>
    </w:pPr>
    <w:rPr>
      <w:rFonts w:ascii="宋体" w:hAnsi="宋体"/>
      <w:b/>
      <w:bCs w:val="0"/>
    </w:rPr>
  </w:style>
  <w:style w:type="paragraph" w:customStyle="1" w:styleId="5">
    <w:name w:val="正文-"/>
    <w:basedOn w:val="1"/>
    <w:qFormat/>
    <w:uiPriority w:val="0"/>
    <w:pPr>
      <w:spacing w:line="360" w:lineRule="exact"/>
      <w:ind w:firstLine="200" w:firstLineChars="200"/>
    </w:pPr>
    <w:rPr>
      <w:rFonts w:eastAsia="宋体"/>
      <w:bCs/>
      <w:color w:val="000000"/>
      <w:spacing w:val="8"/>
      <w:kern w:val="28"/>
      <w:sz w:val="20"/>
      <w:szCs w:val="28"/>
    </w:rPr>
  </w:style>
  <w:style w:type="paragraph" w:customStyle="1" w:styleId="6">
    <w:name w:val="附件标题"/>
    <w:basedOn w:val="5"/>
    <w:qFormat/>
    <w:uiPriority w:val="0"/>
    <w:pPr>
      <w:jc w:val="center"/>
    </w:pPr>
    <w:rPr>
      <w:b/>
    </w:rPr>
  </w:style>
  <w:style w:type="paragraph" w:customStyle="1" w:styleId="7">
    <w:name w:val="附件内容"/>
    <w:basedOn w:val="1"/>
    <w:qFormat/>
    <w:uiPriority w:val="0"/>
    <w:pPr>
      <w:spacing w:line="320" w:lineRule="exact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2022-04-18T07:29:00Z</dcterms:created>
  <dc:creator>WPS_1521212196</dc:creator>
  <cp:lastModifiedBy>WPS_1521212196</cp:lastModifiedBy>
  <cp:lastPrinted>2022-04-18T08:06:22Z</cp:lastPrinted>
  <dcterms:modified xsi:type="dcterms:W3CDTF">2022-04-18T08:15:38Z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9D7EDBFEDED34258BAE219EBE5BC20C6</vt:lpwstr>
  </property>
</Properties>
</file>