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 w:val="0"/>
        </w:rPr>
        <w:t>党建研究会2022年课题摘选</w:t>
      </w:r>
    </w:p>
    <w:p>
      <w:pPr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重要选题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1.推进马克思主义中国化时代化研究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2.中国共产党正确把握社会主要矛盾和中心任务研究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3.中国共产党战略策略问题研究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4.永葆党的马克思主义政党本色研究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5.推进党史学习教育常态化长效化研究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6.新时代党的建设新的伟大工程面临的重大理论和实践问题研究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7.新时代党的建设规律研究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8.坚持全面从严治党研究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9.完善党的建设学科体系、学术体系、话语体系研究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10.“两个确立”决定性意义研究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11.党的领导是党和国家的根本所在、命脉所在研究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12.党的初心使命是激励中国共产党人不断前进的根本动力研究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13.自我革命精神是党永葆青春活力的强大支撑研究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14.加强领导班子思想政治建设研究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15.完善和落实民主集中制研究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16.考准考实干部政治素质、把严把牢选人用人政治关研究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17.健全培养选拔优秀年轻干部常态化机制研究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18.加强思想淬炼、政治历练、实践锻炼、专业训练研究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19.激励干部发扬斗争精神、勇于担当作为研究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20.健全干部能上能下机制研究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21.新时代发展党员和党员教育管理工作研究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22.新业态、新就业群体党建工作研究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23.深化人才发展体制机制改革研究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24.加快形成人才国际竞争的比较优势研究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二、其他选题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25.习近平总书记关于党的建设重要论述研究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26.党的建设和组织工作新成就新经验新情况研究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27.中国共产党党的建设史研究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28.以伟大自我革命引领伟大社会革命问题研究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29.依靠党的自我革命跳出历史周期率的成功路径研究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30.新时代党的自我革命内涵和路径问题研究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31.确保党不变质、不变色、不变味研究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32.建设长期执政的马克思主义政党研究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33.坚持不懈把全面从严治党向纵深推进研究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34.推进管党治党理论创新、实践创新、制度创新研究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35.“两个确立”的理论逻辑、历史逻辑、实践逻辑研究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36.不断提高政治判断力、政治领悟力、政治执行力研究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37.严明党的政治纪律和政治规矩研究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38.党的思想建设的功能定位和科学内涵研究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39.加强新时代党的创新理论武装研究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40.党的二十大后开展党内集中教育问题研究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41.弘扬伟大建党精神研究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42.提高干部教育培训系统性、针对性、适用性、实效性研究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43.推动干部能上能下、能进能出研究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44.建立完善“五个体系”，推进高素质干部队伍建设研究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45.考准考实干部政治素质研究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46.地方领导班子届期稳定问题研究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47.职务职级并行后新情况新问题研究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48.树立正确用人导向，更好促进干部干事创业、担当作为研究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49.推进乡村振兴背景下县以下干部工作状态研究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50.抓好后继有人这个根本大计研究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51.加强年轻干部教育管理监督研究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52.完善上下贯通、执行有力的组织体系研究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53.增强党组织政治功能和组织力凝聚力研究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54.提升农村党组织在乡村振兴中的组织力研究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55.党建引领城市基层治理体制机制研究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56.公立医院实行党委领导下的院长负贵制研究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57.中小学校实行党委领导下的校长负责制研究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58.企业境外党建工作研究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59.企业领导人员提高政治能力研究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60.混合所有制企业党建工作研究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61.加强民营经济党建、提升企业家信心研究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62.加强自贸区、试验区、合作区党的全面领导和党的建设研究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63.加强行业协会商会党的领导研究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64.现代信息技术条件下党员教育创新发展问题研究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65.党费问题研究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66.围绕党和国家重大战略、重大任务开展党建工作研究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67.习近平总书记关于新时代人才工作重要论述研究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68.把党的政治优势、组织优势转化为人才发展优势研究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69.强化对人才的政治引领研究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70.始终保持党同人民群众血肉联系研究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71.坚决整治形式主义、官僚主义研究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72.深化党的建设制度改革研究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73.党内法规制度体系问题研究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新时代推进制度治党、依规治党的实践路径研究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75.完善一体推进不敢腐、不能腐、不想腐制度机制研究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76.完善权力制约监督机制和执纪执法体系研究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77.形成全面覆盖、常态长效的监督合力问题研究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78.加强新时代廉洁文化建设研究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79.落实管党治党“两个责任”研究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30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F4F41"/>
    <w:rsid w:val="1B8F4F41"/>
    <w:rsid w:val="244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2022-04-11T01:05:00Z</dcterms:created>
  <dc:creator>Administrator</dc:creator>
  <cp:lastModifiedBy>lenovo</cp:lastModifiedBy>
  <dcterms:modified xsi:type="dcterms:W3CDTF">2022-04-11T01:32:54Z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16CA68704FED42F0BC7002BB3939154F</vt:lpwstr>
  </property>
</Properties>
</file>