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9" w:tblpY="1830"/>
        <w:tblOverlap w:val="never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96"/>
        <w:gridCol w:w="1397"/>
        <w:gridCol w:w="5295"/>
        <w:gridCol w:w="977"/>
        <w:gridCol w:w="872"/>
        <w:gridCol w:w="1527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立项时间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结项时间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62003146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2023-12-31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鸽子海马区认知地图对导航目标的信息编码机制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国自科青年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刘新玉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智能制造学院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212102210142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基于多智能体的合作竞争网络牵制控制关键技术研究及应用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刘芳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212102310095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高压高速液压变压器仿生非光滑配流副设计关键技术研究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社发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刘忠迅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智能制造学院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212102310329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新型手性硫醚调控仲醇去外消旋化反应及其应用研究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社发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徐小波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化学与制药工程学院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212102110005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基于转录组学的鸡降氨促生长菌剂的开发与应用研究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农业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王明成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生物与食品工程学院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212102110026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设施温室自主式精准喷药机关键技术研究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农业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郭娜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生物与食品工程学院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212102110274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多功能草酸青霉工程菌构建及其降解秸秆技术研究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农业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李同彪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生物与食品工程学院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212102210255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电动汽车用新型磁通切换永磁电机的设计和控制研究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陈中显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能源工程学院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212102210326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大数据与实时感知驱动的刀具剩余寿命精准预测系统研究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高海宁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能源工程学院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212102210330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双定子多速叶片液压马达关键零部件的研究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刘巧燕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智能制造学院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212102210515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基于多源数据的城市暴雨积涝点监测预警关键技术研究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张莉华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212102210516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虚拟试衣中三维服装展示关键技术及应用研究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朱玉祥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212102310400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用于酸性气田Inconel 718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合金的井下高效磨铣工具制造关键技术研究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行舒乐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能源工程学院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212102310464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精准医疗背景下宫颈癌个体化治疗方案设计的数学模型研究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庞留勇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数学与统计学院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212102310601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深埋洞室围岩时滞损伤特性及抑制方法研究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李永松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建筑工程学院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212102310764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基因检测技术在单基因糖尿病精准诊疗中的应用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212102310905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基于频率选择表面的太赫兹滤波器的设计及传感应用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梅红樱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212102310938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垃圾填埋场污染物在防渗垫层中运移扩散规律及控制方法研究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高登辉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建筑工程学院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212102310976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宽频激励下煤气化厂房的振动控制研究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王昌盛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建筑工程学院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212102311023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新型Factor XIa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小分子抑制剂的设计、合成及抗凝血活性研究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易海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化学与制药工程学院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212102311027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氟喹诺酮-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苯并呋喃杂合体的设计、合成与抗耐多药结核分支杆菌活性及其构效关系的研究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徐志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化学与制药工程学院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212102311152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钛硅分子筛负载过渡金属催化转化造纸黑液中的木质素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丁亚龙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化学与制药工程学院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212102311155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废旧太阳能光伏组件回收硅材料的高值化利用技术研发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社会发展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白柳杨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能源工程学院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212400410133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网络平台视阈下河南省农产品销售新模式研究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软科学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刘艳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经管学院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212400410025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红歌在河南城乡居民文化传承活动中的重要性研究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软科学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荣豫川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212400410075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河南省粮食价格风险的网络传染机制研究-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基于金融科技的视角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软科学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秦静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经管学院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212400410466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2022-09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新时代河南乡村体育振兴发展路径研究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软科学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张建华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体育学院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212300410203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2022-12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化学酶法合成23F型肺炎链球菌脂链连接的荚膜多糖重复单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省自科青年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李思强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化学与制药工程学院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212300410204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2022-12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来自Hecke代数和量子物理学中的几类q-正交多项式和Heck型级数的相关研究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省自科青年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贾泽亚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数学与统计学院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212300410205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2021-01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2022-12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双层结构预测控制的最优性分析与设计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省自科青年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郑洪宇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智能制造学院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6415"/>
    <w:rsid w:val="2A4F004F"/>
    <w:rsid w:val="2E6E7FF5"/>
    <w:rsid w:val="3D7466BB"/>
    <w:rsid w:val="43C326FB"/>
    <w:rsid w:val="72D2010B"/>
    <w:rsid w:val="7C9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2021-10-25T07:02:27Z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4B34D4B1FCD7421A8E95456EB1E62F35</vt:lpwstr>
  </property>
</Properties>
</file>