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4C" w:rsidRPr="00240734" w:rsidRDefault="00AC25B9" w:rsidP="00963DF9">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6D167F" w:rsidP="00441311">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441311" w:rsidP="00441311">
            <w:pPr>
              <w:widowControl/>
              <w:spacing w:line="300" w:lineRule="exact"/>
              <w:jc w:val="center"/>
              <w:rPr>
                <w:b/>
                <w:kern w:val="0"/>
                <w:szCs w:val="21"/>
              </w:rPr>
            </w:pPr>
            <w:proofErr w:type="gramStart"/>
            <w:r>
              <w:rPr>
                <w:rFonts w:hint="eastAsia"/>
                <w:b/>
                <w:kern w:val="0"/>
                <w:szCs w:val="21"/>
              </w:rPr>
              <w:t>一</w:t>
            </w:r>
            <w:proofErr w:type="gramEnd"/>
          </w:p>
        </w:tc>
        <w:tc>
          <w:tcPr>
            <w:tcW w:w="14023" w:type="dxa"/>
            <w:gridSpan w:val="3"/>
            <w:tcMar>
              <w:left w:w="45" w:type="dxa"/>
              <w:right w:w="45" w:type="dxa"/>
            </w:tcMar>
            <w:vAlign w:val="center"/>
          </w:tcPr>
          <w:p w:rsidR="00F62C4C" w:rsidRDefault="006D167F">
            <w:pPr>
              <w:widowControl/>
              <w:spacing w:line="300" w:lineRule="exact"/>
              <w:rPr>
                <w:b/>
                <w:kern w:val="0"/>
                <w:szCs w:val="21"/>
              </w:rPr>
            </w:pPr>
            <w:r>
              <w:rPr>
                <w:rFonts w:hint="eastAsia"/>
                <w:b/>
                <w:kern w:val="0"/>
                <w:szCs w:val="21"/>
              </w:rPr>
              <w:t>体系、制度和队伍建设</w:t>
            </w:r>
          </w:p>
        </w:tc>
      </w:tr>
      <w:tr w:rsidR="00F62C4C">
        <w:trPr>
          <w:trHeight w:val="90"/>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91"/>
          <w:jc w:val="center"/>
        </w:trPr>
        <w:tc>
          <w:tcPr>
            <w:tcW w:w="848" w:type="dxa"/>
            <w:tcMar>
              <w:left w:w="45" w:type="dxa"/>
              <w:right w:w="45" w:type="dxa"/>
            </w:tcMar>
            <w:vAlign w:val="center"/>
          </w:tcPr>
          <w:p w:rsidR="00F62C4C" w:rsidRPr="00441311" w:rsidRDefault="00F62C4C" w:rsidP="00441311">
            <w:pPr>
              <w:pStyle w:val="afa"/>
              <w:widowControl/>
              <w:numPr>
                <w:ilvl w:val="0"/>
                <w:numId w:val="2"/>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441311" w:rsidP="00441311">
            <w:pPr>
              <w:widowControl/>
              <w:spacing w:line="300" w:lineRule="exact"/>
              <w:jc w:val="center"/>
              <w:rPr>
                <w:b/>
                <w:kern w:val="0"/>
                <w:szCs w:val="21"/>
              </w:rPr>
            </w:pPr>
            <w:r>
              <w:rPr>
                <w:rFonts w:hint="eastAsia"/>
                <w:b/>
                <w:kern w:val="0"/>
                <w:szCs w:val="21"/>
              </w:rPr>
              <w:t>二</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4"/>
              </w:numPr>
              <w:spacing w:line="300" w:lineRule="exact"/>
              <w:ind w:firstLineChars="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w:t>
            </w:r>
            <w:r>
              <w:rPr>
                <w:rFonts w:hint="eastAsia"/>
                <w:bCs/>
                <w:kern w:val="0"/>
                <w:szCs w:val="21"/>
              </w:rPr>
              <w:lastRenderedPageBreak/>
              <w:t>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4"/>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4"/>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4"/>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4"/>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441311" w:rsidP="00441311">
            <w:pPr>
              <w:widowControl/>
              <w:spacing w:line="300" w:lineRule="exact"/>
              <w:jc w:val="center"/>
              <w:rPr>
                <w:b/>
                <w:kern w:val="0"/>
                <w:szCs w:val="21"/>
              </w:rPr>
            </w:pPr>
            <w:r>
              <w:rPr>
                <w:rFonts w:hint="eastAsia"/>
                <w:b/>
                <w:kern w:val="0"/>
                <w:szCs w:val="21"/>
              </w:rPr>
              <w:t>三</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r w:rsidR="006D167F">
              <w:rPr>
                <w:rFonts w:hint="eastAsia"/>
                <w:b/>
                <w:bCs/>
                <w:kern w:val="0"/>
                <w:szCs w:val="21"/>
              </w:rPr>
              <w:t>台账</w:t>
            </w: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w:t>
            </w:r>
            <w:proofErr w:type="gramStart"/>
            <w:r>
              <w:rPr>
                <w:rFonts w:hint="eastAsia"/>
                <w:kern w:val="0"/>
                <w:szCs w:val="21"/>
              </w:rPr>
              <w:t>自查台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5"/>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441311" w:rsidP="00441311">
            <w:pPr>
              <w:widowControl/>
              <w:spacing w:line="300" w:lineRule="exact"/>
              <w:jc w:val="center"/>
              <w:rPr>
                <w:b/>
                <w:kern w:val="0"/>
                <w:szCs w:val="21"/>
              </w:rPr>
            </w:pPr>
            <w:r>
              <w:rPr>
                <w:rFonts w:hint="eastAsia"/>
                <w:b/>
                <w:kern w:val="0"/>
                <w:szCs w:val="21"/>
              </w:rPr>
              <w:t>四</w:t>
            </w:r>
          </w:p>
        </w:tc>
        <w:tc>
          <w:tcPr>
            <w:tcW w:w="14023" w:type="dxa"/>
            <w:gridSpan w:val="3"/>
            <w:tcMar>
              <w:left w:w="45" w:type="dxa"/>
              <w:right w:w="45" w:type="dxa"/>
            </w:tcMar>
            <w:vAlign w:val="center"/>
          </w:tcPr>
          <w:p w:rsidR="00F62C4C" w:rsidRDefault="006D167F">
            <w:pPr>
              <w:widowControl/>
              <w:spacing w:line="300" w:lineRule="exact"/>
              <w:jc w:val="left"/>
              <w:rPr>
                <w:b/>
                <w:kern w:val="0"/>
                <w:szCs w:val="21"/>
              </w:rPr>
            </w:pPr>
            <w:r>
              <w:rPr>
                <w:rFonts w:hint="eastAsia"/>
                <w:b/>
                <w:kern w:val="0"/>
                <w:szCs w:val="21"/>
              </w:rPr>
              <w:t>安全检查内容</w:t>
            </w: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类实验室内多人同时进行实验时，人均操作面积不小于</w:t>
            </w:r>
            <w:r>
              <w:rPr>
                <w:rFonts w:hint="eastAsia"/>
                <w:szCs w:val="21"/>
              </w:rPr>
              <w:lastRenderedPageBreak/>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w:t>
            </w:r>
            <w:r>
              <w:rPr>
                <w:rFonts w:ascii="宋体" w:hAnsi="宋体" w:hint="eastAsia"/>
                <w:kern w:val="0"/>
                <w:szCs w:val="21"/>
              </w:rPr>
              <w:lastRenderedPageBreak/>
              <w:t>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w:t>
            </w:r>
            <w:proofErr w:type="gramStart"/>
            <w:r>
              <w:rPr>
                <w:rFonts w:ascii="宋体" w:hAnsi="宋体" w:hint="eastAsia"/>
                <w:kern w:val="0"/>
                <w:szCs w:val="21"/>
              </w:rPr>
              <w:t>柜进行</w:t>
            </w:r>
            <w:proofErr w:type="gramEnd"/>
            <w:r>
              <w:rPr>
                <w:rFonts w:ascii="宋体" w:hAnsi="宋体" w:hint="eastAsia"/>
                <w:kern w:val="0"/>
                <w:szCs w:val="21"/>
              </w:rPr>
              <w:t>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w:t>
            </w:r>
            <w:r>
              <w:rPr>
                <w:rFonts w:hint="eastAsia"/>
                <w:kern w:val="0"/>
                <w:szCs w:val="21"/>
              </w:rPr>
              <w:lastRenderedPageBreak/>
              <w:t>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441311" w:rsidRDefault="00F62C4C" w:rsidP="00441311">
            <w:pPr>
              <w:pStyle w:val="afa"/>
              <w:widowControl/>
              <w:numPr>
                <w:ilvl w:val="0"/>
                <w:numId w:val="6"/>
              </w:numPr>
              <w:spacing w:line="300" w:lineRule="exact"/>
              <w:ind w:firstLineChars="0" w:firstLine="0"/>
              <w:jc w:val="center"/>
              <w:rPr>
                <w:bCs/>
                <w:kern w:val="0"/>
                <w:szCs w:val="21"/>
              </w:rPr>
            </w:pP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441311" w:rsidP="00441311">
            <w:pPr>
              <w:widowControl/>
              <w:spacing w:line="300" w:lineRule="exact"/>
              <w:jc w:val="center"/>
              <w:rPr>
                <w:b/>
                <w:kern w:val="0"/>
                <w:szCs w:val="21"/>
              </w:rPr>
            </w:pPr>
            <w:r>
              <w:rPr>
                <w:rFonts w:hint="eastAsia"/>
                <w:b/>
                <w:kern w:val="0"/>
                <w:szCs w:val="21"/>
              </w:rPr>
              <w:t>五</w:t>
            </w:r>
          </w:p>
        </w:tc>
        <w:tc>
          <w:tcPr>
            <w:tcW w:w="14023" w:type="dxa"/>
            <w:gridSpan w:val="3"/>
            <w:tcMar>
              <w:left w:w="45" w:type="dxa"/>
              <w:right w:w="45" w:type="dxa"/>
            </w:tcMar>
            <w:vAlign w:val="center"/>
          </w:tcPr>
          <w:p w:rsidR="006D167F" w:rsidRDefault="006D167F" w:rsidP="006D167F">
            <w:pPr>
              <w:widowControl/>
              <w:spacing w:line="300" w:lineRule="exact"/>
              <w:jc w:val="left"/>
              <w:rPr>
                <w:b/>
                <w:bCs/>
                <w:kern w:val="0"/>
                <w:szCs w:val="21"/>
              </w:rPr>
            </w:pPr>
            <w:r>
              <w:rPr>
                <w:rFonts w:hint="eastAsia"/>
                <w:b/>
                <w:bCs/>
                <w:kern w:val="0"/>
                <w:szCs w:val="21"/>
              </w:rPr>
              <w:t>危险化学专项检查</w:t>
            </w: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6D167F" w:rsidRDefault="006D167F">
            <w:pPr>
              <w:spacing w:line="360" w:lineRule="auto"/>
              <w:rPr>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6D167F" w:rsidRDefault="006D167F">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6D167F" w:rsidRDefault="006D167F">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rPr>
                <w:b/>
                <w:kern w:val="0"/>
                <w:szCs w:val="21"/>
              </w:rPr>
            </w:pPr>
            <w:r>
              <w:rPr>
                <w:rFonts w:hint="eastAsia"/>
                <w:kern w:val="0"/>
                <w:szCs w:val="21"/>
              </w:rPr>
              <w:t>实验室</w:t>
            </w:r>
            <w:proofErr w:type="gramStart"/>
            <w:r>
              <w:rPr>
                <w:kern w:val="0"/>
                <w:szCs w:val="21"/>
              </w:rPr>
              <w:t>内</w:t>
            </w:r>
            <w:r>
              <w:rPr>
                <w:rFonts w:hint="eastAsia"/>
                <w:kern w:val="0"/>
                <w:szCs w:val="21"/>
              </w:rPr>
              <w:t>危险</w:t>
            </w:r>
            <w:proofErr w:type="gramEnd"/>
            <w:r>
              <w:rPr>
                <w:kern w:val="0"/>
                <w:szCs w:val="21"/>
              </w:rPr>
              <w:t>化学品</w:t>
            </w:r>
            <w:r>
              <w:rPr>
                <w:rFonts w:hint="eastAsia"/>
                <w:kern w:val="0"/>
                <w:szCs w:val="21"/>
              </w:rPr>
              <w:t>建有</w:t>
            </w:r>
            <w:proofErr w:type="gramStart"/>
            <w:r>
              <w:rPr>
                <w:kern w:val="0"/>
                <w:szCs w:val="21"/>
              </w:rPr>
              <w:t>动态台</w:t>
            </w:r>
            <w:proofErr w:type="gramEnd"/>
            <w:r>
              <w:rPr>
                <w:rFonts w:hint="eastAsia"/>
                <w:kern w:val="0"/>
                <w:szCs w:val="21"/>
              </w:rPr>
              <w:t>账</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6D167F" w:rsidRDefault="006D167F">
            <w:pPr>
              <w:spacing w:line="360" w:lineRule="auto"/>
              <w:rPr>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6D167F" w:rsidRDefault="006D167F">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6D167F" w:rsidRDefault="006D167F">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6D167F" w:rsidRDefault="006D167F">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6D167F" w:rsidRDefault="006D167F">
            <w:pPr>
              <w:widowControl/>
              <w:spacing w:line="300" w:lineRule="exact"/>
              <w:jc w:val="left"/>
              <w:rPr>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Pr="001C1A32" w:rsidRDefault="006D167F">
            <w:pPr>
              <w:spacing w:line="300" w:lineRule="exact"/>
              <w:jc w:val="left"/>
              <w:rPr>
                <w:color w:val="FF0000"/>
                <w:szCs w:val="21"/>
              </w:rPr>
            </w:pPr>
            <w:r w:rsidRPr="001C1A32">
              <w:rPr>
                <w:rFonts w:hint="eastAsia"/>
                <w:color w:val="FF0000"/>
                <w:kern w:val="0"/>
                <w:szCs w:val="21"/>
              </w:rPr>
              <w:t>剧毒化学品执行“五双”管理</w:t>
            </w:r>
            <w:r w:rsidRPr="001C1A32">
              <w:rPr>
                <w:rFonts w:hint="eastAsia"/>
                <w:bCs/>
                <w:color w:val="FF0000"/>
                <w:kern w:val="0"/>
                <w:szCs w:val="21"/>
              </w:rPr>
              <w:t>（即</w:t>
            </w:r>
            <w:r w:rsidRPr="001C1A32">
              <w:rPr>
                <w:bCs/>
                <w:color w:val="FF0000"/>
                <w:kern w:val="0"/>
                <w:szCs w:val="21"/>
              </w:rPr>
              <w:t>双人验收、双人保管、双人发货、</w:t>
            </w:r>
            <w:proofErr w:type="gramStart"/>
            <w:r w:rsidRPr="001C1A32">
              <w:rPr>
                <w:bCs/>
                <w:color w:val="FF0000"/>
                <w:kern w:val="0"/>
                <w:szCs w:val="21"/>
              </w:rPr>
              <w:t>双把锁</w:t>
            </w:r>
            <w:proofErr w:type="gramEnd"/>
            <w:r w:rsidRPr="001C1A32">
              <w:rPr>
                <w:bCs/>
                <w:color w:val="FF0000"/>
                <w:kern w:val="0"/>
                <w:szCs w:val="21"/>
              </w:rPr>
              <w:t>、双本账</w:t>
            </w:r>
            <w:r w:rsidRPr="001C1A32">
              <w:rPr>
                <w:rFonts w:hint="eastAsia"/>
                <w:bCs/>
                <w:color w:val="FF0000"/>
                <w:kern w:val="0"/>
                <w:szCs w:val="21"/>
              </w:rPr>
              <w:t>）</w:t>
            </w:r>
            <w:r w:rsidRPr="001C1A32">
              <w:rPr>
                <w:color w:val="FF0000"/>
                <w:kern w:val="0"/>
                <w:szCs w:val="21"/>
              </w:rPr>
              <w:t>，</w:t>
            </w:r>
            <w:r w:rsidRPr="001C1A32">
              <w:rPr>
                <w:rFonts w:hint="eastAsia"/>
                <w:color w:val="FF0000"/>
                <w:kern w:val="0"/>
                <w:szCs w:val="21"/>
              </w:rPr>
              <w:t>技防措施</w:t>
            </w:r>
            <w:r w:rsidRPr="001C1A32">
              <w:rPr>
                <w:color w:val="FF0000"/>
                <w:kern w:val="0"/>
                <w:szCs w:val="21"/>
              </w:rPr>
              <w:t>符合管制要求</w:t>
            </w:r>
          </w:p>
          <w:p w:rsidR="006D167F" w:rsidRPr="001C1A32" w:rsidRDefault="006D167F">
            <w:pPr>
              <w:widowControl/>
              <w:spacing w:line="300" w:lineRule="exact"/>
              <w:jc w:val="left"/>
              <w:rPr>
                <w:color w:val="FF0000"/>
                <w:kern w:val="0"/>
                <w:szCs w:val="21"/>
              </w:rPr>
            </w:pPr>
          </w:p>
        </w:tc>
        <w:tc>
          <w:tcPr>
            <w:tcW w:w="7374" w:type="dxa"/>
            <w:tcMar>
              <w:left w:w="45" w:type="dxa"/>
              <w:right w:w="45" w:type="dxa"/>
            </w:tcMar>
            <w:vAlign w:val="center"/>
          </w:tcPr>
          <w:p w:rsidR="006D167F" w:rsidRPr="001C1A32" w:rsidRDefault="006D167F">
            <w:pPr>
              <w:widowControl/>
              <w:spacing w:line="300" w:lineRule="exact"/>
              <w:jc w:val="left"/>
              <w:rPr>
                <w:bCs/>
                <w:color w:val="FF0000"/>
                <w:kern w:val="0"/>
                <w:szCs w:val="21"/>
              </w:rPr>
            </w:pPr>
            <w:r w:rsidRPr="001C1A32">
              <w:rPr>
                <w:rFonts w:hint="eastAsia"/>
                <w:color w:val="FF0000"/>
                <w:kern w:val="0"/>
                <w:szCs w:val="21"/>
              </w:rPr>
              <w:t>单独存放、不得与易燃、易爆、腐蚀性物品等―起存放；有专人管理并做好贮存、领取、发放情况登记，登记资料至少保存</w:t>
            </w:r>
            <w:r w:rsidRPr="001C1A32">
              <w:rPr>
                <w:color w:val="FF0000"/>
                <w:kern w:val="0"/>
                <w:szCs w:val="21"/>
              </w:rPr>
              <w:t>1</w:t>
            </w:r>
            <w:r w:rsidRPr="001C1A32">
              <w:rPr>
                <w:rFonts w:hint="eastAsia"/>
                <w:color w:val="FF0000"/>
                <w:kern w:val="0"/>
                <w:szCs w:val="21"/>
              </w:rPr>
              <w:t>年；防盗安全门应符合</w:t>
            </w:r>
            <w:r w:rsidRPr="001C1A32">
              <w:rPr>
                <w:color w:val="FF0000"/>
                <w:kern w:val="0"/>
                <w:szCs w:val="21"/>
              </w:rPr>
              <w:t>GB17565</w:t>
            </w:r>
            <w:r w:rsidRPr="001C1A32">
              <w:rPr>
                <w:rFonts w:hint="eastAsia"/>
                <w:color w:val="FF0000"/>
                <w:kern w:val="0"/>
                <w:szCs w:val="21"/>
              </w:rPr>
              <w:t>的要求，防盗安全级别为乙级</w:t>
            </w:r>
            <w:r w:rsidRPr="001C1A32">
              <w:rPr>
                <w:color w:val="FF0000"/>
                <w:kern w:val="0"/>
                <w:szCs w:val="21"/>
              </w:rPr>
              <w:t>(</w:t>
            </w:r>
            <w:r w:rsidRPr="001C1A32">
              <w:rPr>
                <w:rFonts w:hint="eastAsia"/>
                <w:color w:val="FF0000"/>
                <w:kern w:val="0"/>
                <w:szCs w:val="21"/>
              </w:rPr>
              <w:t>含</w:t>
            </w:r>
            <w:r w:rsidRPr="001C1A32">
              <w:rPr>
                <w:color w:val="FF0000"/>
                <w:kern w:val="0"/>
                <w:szCs w:val="21"/>
              </w:rPr>
              <w:t>)</w:t>
            </w:r>
            <w:r w:rsidRPr="001C1A32">
              <w:rPr>
                <w:rFonts w:hint="eastAsia"/>
                <w:color w:val="FF0000"/>
                <w:kern w:val="0"/>
                <w:szCs w:val="21"/>
              </w:rPr>
              <w:t>以上；防盗锁应符合</w:t>
            </w:r>
            <w:r w:rsidRPr="001C1A32">
              <w:rPr>
                <w:color w:val="FF0000"/>
                <w:kern w:val="0"/>
                <w:szCs w:val="21"/>
              </w:rPr>
              <w:t>GA/T73</w:t>
            </w:r>
            <w:r w:rsidRPr="001C1A32">
              <w:rPr>
                <w:rFonts w:hint="eastAsia"/>
                <w:color w:val="FF0000"/>
                <w:kern w:val="0"/>
                <w:szCs w:val="21"/>
              </w:rPr>
              <w:t>的要求；防盗保险柜应符合《防盗保险柜》</w:t>
            </w:r>
            <w:r w:rsidRPr="001C1A32">
              <w:rPr>
                <w:color w:val="FF0000"/>
                <w:kern w:val="0"/>
                <w:szCs w:val="21"/>
              </w:rPr>
              <w:t>GB10409-2001</w:t>
            </w:r>
            <w:r w:rsidRPr="001C1A32">
              <w:rPr>
                <w:rFonts w:hint="eastAsia"/>
                <w:color w:val="FF0000"/>
                <w:kern w:val="0"/>
                <w:szCs w:val="21"/>
              </w:rPr>
              <w:t>的要求；监控管</w:t>
            </w:r>
            <w:proofErr w:type="gramStart"/>
            <w:r w:rsidRPr="001C1A32">
              <w:rPr>
                <w:rFonts w:hint="eastAsia"/>
                <w:color w:val="FF0000"/>
                <w:kern w:val="0"/>
                <w:szCs w:val="21"/>
              </w:rPr>
              <w:t>控执行</w:t>
            </w:r>
            <w:proofErr w:type="gramEnd"/>
            <w:r w:rsidRPr="001C1A32">
              <w:rPr>
                <w:rFonts w:hint="eastAsia"/>
                <w:color w:val="FF0000"/>
                <w:kern w:val="0"/>
                <w:szCs w:val="21"/>
              </w:rPr>
              <w:t>公安要求</w:t>
            </w:r>
          </w:p>
        </w:tc>
        <w:tc>
          <w:tcPr>
            <w:tcW w:w="2829" w:type="dxa"/>
            <w:tcMar>
              <w:left w:w="45" w:type="dxa"/>
              <w:right w:w="45" w:type="dxa"/>
            </w:tcMar>
            <w:vAlign w:val="center"/>
          </w:tcPr>
          <w:p w:rsidR="006D167F" w:rsidRDefault="006D167F">
            <w:pPr>
              <w:widowControl/>
              <w:spacing w:line="300" w:lineRule="exact"/>
              <w:jc w:val="left"/>
              <w:rPr>
                <w:b/>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Pr="001C1A32" w:rsidRDefault="006D167F">
            <w:pPr>
              <w:spacing w:line="300" w:lineRule="exact"/>
              <w:jc w:val="left"/>
              <w:rPr>
                <w:color w:val="FF0000"/>
                <w:szCs w:val="21"/>
              </w:rPr>
            </w:pPr>
            <w:r w:rsidRPr="001C1A32">
              <w:rPr>
                <w:rFonts w:hint="eastAsia"/>
                <w:color w:val="FF0000"/>
                <w:kern w:val="0"/>
                <w:szCs w:val="21"/>
              </w:rPr>
              <w:t>麻醉药品和第一类精神药品管理</w:t>
            </w:r>
            <w:r w:rsidRPr="001C1A32">
              <w:rPr>
                <w:color w:val="FF0000"/>
                <w:kern w:val="0"/>
                <w:szCs w:val="21"/>
              </w:rPr>
              <w:t>符合</w:t>
            </w:r>
            <w:r w:rsidRPr="001C1A32">
              <w:rPr>
                <w:rFonts w:hint="eastAsia"/>
                <w:color w:val="FF0000"/>
                <w:kern w:val="0"/>
                <w:szCs w:val="21"/>
              </w:rPr>
              <w:t>“双人双锁”，有</w:t>
            </w:r>
            <w:r w:rsidRPr="001C1A32">
              <w:rPr>
                <w:color w:val="FF0000"/>
                <w:kern w:val="0"/>
                <w:szCs w:val="21"/>
              </w:rPr>
              <w:t>专用账册</w:t>
            </w:r>
          </w:p>
          <w:p w:rsidR="006D167F" w:rsidRPr="001C1A32" w:rsidRDefault="006D167F">
            <w:pPr>
              <w:widowControl/>
              <w:spacing w:line="300" w:lineRule="exact"/>
              <w:jc w:val="left"/>
              <w:rPr>
                <w:color w:val="FF0000"/>
                <w:kern w:val="0"/>
                <w:szCs w:val="21"/>
              </w:rPr>
            </w:pPr>
          </w:p>
        </w:tc>
        <w:tc>
          <w:tcPr>
            <w:tcW w:w="7374" w:type="dxa"/>
            <w:tcMar>
              <w:left w:w="45" w:type="dxa"/>
              <w:right w:w="45" w:type="dxa"/>
            </w:tcMar>
            <w:vAlign w:val="center"/>
          </w:tcPr>
          <w:p w:rsidR="006D167F" w:rsidRPr="001C1A32" w:rsidRDefault="006D167F">
            <w:pPr>
              <w:widowControl/>
              <w:spacing w:line="300" w:lineRule="exact"/>
              <w:jc w:val="left"/>
              <w:rPr>
                <w:bCs/>
                <w:color w:val="FF0000"/>
                <w:kern w:val="0"/>
                <w:szCs w:val="21"/>
              </w:rPr>
            </w:pPr>
            <w:r w:rsidRPr="001C1A32">
              <w:rPr>
                <w:rFonts w:hint="eastAsia"/>
                <w:color w:val="FF0000"/>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sidRPr="001C1A32">
              <w:rPr>
                <w:color w:val="FF0000"/>
                <w:kern w:val="0"/>
                <w:szCs w:val="21"/>
              </w:rPr>
              <w:t>5</w:t>
            </w:r>
            <w:r w:rsidRPr="001C1A32">
              <w:rPr>
                <w:rFonts w:hint="eastAsia"/>
                <w:color w:val="FF0000"/>
                <w:kern w:val="0"/>
                <w:szCs w:val="21"/>
              </w:rPr>
              <w:t>年</w:t>
            </w:r>
          </w:p>
        </w:tc>
        <w:tc>
          <w:tcPr>
            <w:tcW w:w="2829" w:type="dxa"/>
            <w:tcMar>
              <w:left w:w="45" w:type="dxa"/>
              <w:right w:w="45" w:type="dxa"/>
            </w:tcMar>
            <w:vAlign w:val="center"/>
          </w:tcPr>
          <w:p w:rsidR="006D167F" w:rsidRDefault="006D167F">
            <w:pPr>
              <w:widowControl/>
              <w:spacing w:line="300" w:lineRule="exact"/>
              <w:jc w:val="left"/>
              <w:rPr>
                <w:b/>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jc w:val="left"/>
              <w:rPr>
                <w:szCs w:val="21"/>
              </w:rPr>
            </w:pPr>
            <w:r>
              <w:rPr>
                <w:rFonts w:hint="eastAsia"/>
                <w:kern w:val="0"/>
                <w:szCs w:val="21"/>
              </w:rPr>
              <w:t>易制</w:t>
            </w:r>
            <w:proofErr w:type="gramStart"/>
            <w:r>
              <w:rPr>
                <w:rFonts w:hint="eastAsia"/>
                <w:kern w:val="0"/>
                <w:szCs w:val="21"/>
              </w:rPr>
              <w:t>爆</w:t>
            </w:r>
            <w:proofErr w:type="gramEnd"/>
            <w:r>
              <w:rPr>
                <w:rFonts w:hint="eastAsia"/>
                <w:kern w:val="0"/>
                <w:szCs w:val="21"/>
              </w:rPr>
              <w:t>化学品存量合</w:t>
            </w:r>
            <w:proofErr w:type="gramStart"/>
            <w:r>
              <w:rPr>
                <w:rFonts w:hint="eastAsia"/>
                <w:kern w:val="0"/>
                <w:szCs w:val="21"/>
              </w:rPr>
              <w:t>规</w:t>
            </w:r>
            <w:proofErr w:type="gramEnd"/>
            <w:r>
              <w:rPr>
                <w:kern w:val="0"/>
                <w:szCs w:val="21"/>
              </w:rPr>
              <w:t>、</w:t>
            </w:r>
            <w:r>
              <w:rPr>
                <w:rFonts w:hint="eastAsia"/>
                <w:kern w:val="0"/>
                <w:szCs w:val="21"/>
              </w:rPr>
              <w:t>双人双锁</w:t>
            </w:r>
          </w:p>
          <w:p w:rsidR="006D167F" w:rsidRDefault="006D167F">
            <w:pPr>
              <w:widowControl/>
              <w:spacing w:line="300" w:lineRule="exact"/>
              <w:jc w:val="left"/>
              <w:rPr>
                <w:kern w:val="0"/>
                <w:szCs w:val="21"/>
              </w:rPr>
            </w:pPr>
          </w:p>
        </w:tc>
        <w:tc>
          <w:tcPr>
            <w:tcW w:w="7374" w:type="dxa"/>
            <w:tcMar>
              <w:left w:w="45" w:type="dxa"/>
              <w:right w:w="45" w:type="dxa"/>
            </w:tcMar>
            <w:vAlign w:val="center"/>
          </w:tcPr>
          <w:p w:rsidR="006D167F" w:rsidRPr="001C1A32" w:rsidRDefault="006D167F">
            <w:pPr>
              <w:widowControl/>
              <w:spacing w:line="300" w:lineRule="exact"/>
              <w:jc w:val="left"/>
              <w:rPr>
                <w:bCs/>
                <w:color w:val="FF0000"/>
                <w:kern w:val="0"/>
                <w:szCs w:val="21"/>
              </w:rPr>
            </w:pPr>
            <w:r w:rsidRPr="001C1A32">
              <w:rPr>
                <w:rFonts w:hint="eastAsia"/>
                <w:color w:val="FF0000"/>
                <w:kern w:val="0"/>
                <w:szCs w:val="21"/>
              </w:rPr>
              <w:t>存放场所出入口应设置防盗安全门，或存放在专用储存柜内；储存场所防盗安全级别应为乙级（含）以上；专用储存柜应具有防盗功能，符合双人双</w:t>
            </w:r>
            <w:proofErr w:type="gramStart"/>
            <w:r w:rsidRPr="001C1A32">
              <w:rPr>
                <w:rFonts w:hint="eastAsia"/>
                <w:color w:val="FF0000"/>
                <w:kern w:val="0"/>
                <w:szCs w:val="21"/>
              </w:rPr>
              <w:t>锁管理</w:t>
            </w:r>
            <w:proofErr w:type="gramEnd"/>
            <w:r w:rsidRPr="001C1A32">
              <w:rPr>
                <w:rFonts w:hint="eastAsia"/>
                <w:color w:val="FF0000"/>
                <w:kern w:val="0"/>
                <w:szCs w:val="21"/>
              </w:rPr>
              <w:t>要求，并安装机械防盗锁</w:t>
            </w:r>
          </w:p>
        </w:tc>
        <w:tc>
          <w:tcPr>
            <w:tcW w:w="2829" w:type="dxa"/>
            <w:tcMar>
              <w:left w:w="45" w:type="dxa"/>
              <w:right w:w="45" w:type="dxa"/>
            </w:tcMar>
            <w:vAlign w:val="center"/>
          </w:tcPr>
          <w:p w:rsidR="006D167F" w:rsidRDefault="006D167F">
            <w:pPr>
              <w:widowControl/>
              <w:spacing w:line="300" w:lineRule="exact"/>
              <w:jc w:val="left"/>
              <w:rPr>
                <w:b/>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6D167F" w:rsidRDefault="006D167F">
            <w:pPr>
              <w:widowControl/>
              <w:spacing w:line="300" w:lineRule="exact"/>
              <w:jc w:val="left"/>
              <w:rPr>
                <w:kern w:val="0"/>
                <w:szCs w:val="21"/>
              </w:rPr>
            </w:pPr>
          </w:p>
        </w:tc>
        <w:tc>
          <w:tcPr>
            <w:tcW w:w="7374" w:type="dxa"/>
            <w:tcMar>
              <w:left w:w="45" w:type="dxa"/>
              <w:right w:w="45" w:type="dxa"/>
            </w:tcMar>
            <w:vAlign w:val="center"/>
          </w:tcPr>
          <w:p w:rsidR="006D167F" w:rsidRPr="001C1A32" w:rsidRDefault="006D167F">
            <w:pPr>
              <w:widowControl/>
              <w:spacing w:line="300" w:lineRule="exact"/>
              <w:jc w:val="left"/>
              <w:rPr>
                <w:color w:val="FF0000"/>
                <w:kern w:val="0"/>
                <w:szCs w:val="21"/>
              </w:rPr>
            </w:pPr>
            <w:r w:rsidRPr="001C1A32">
              <w:rPr>
                <w:rFonts w:hint="eastAsia"/>
                <w:color w:val="FF0000"/>
                <w:kern w:val="0"/>
                <w:szCs w:val="21"/>
              </w:rPr>
              <w:t>设置专库或者专柜储存；专库应当设有防盗设施，专柜应当使用保险柜；第一类易制毒化学品、药品类易制毒化学品实现双人双锁管理，账册保存期限不少于</w:t>
            </w:r>
            <w:r w:rsidRPr="001C1A32">
              <w:rPr>
                <w:rFonts w:hint="eastAsia"/>
                <w:color w:val="FF0000"/>
                <w:kern w:val="0"/>
                <w:szCs w:val="21"/>
              </w:rPr>
              <w:t>2</w:t>
            </w:r>
            <w:r w:rsidRPr="001C1A32">
              <w:rPr>
                <w:rFonts w:hint="eastAsia"/>
                <w:color w:val="FF0000"/>
                <w:kern w:val="0"/>
                <w:szCs w:val="21"/>
              </w:rPr>
              <w:t>年</w:t>
            </w:r>
          </w:p>
        </w:tc>
        <w:tc>
          <w:tcPr>
            <w:tcW w:w="2829" w:type="dxa"/>
            <w:tcMar>
              <w:left w:w="45" w:type="dxa"/>
              <w:right w:w="45" w:type="dxa"/>
            </w:tcMar>
            <w:vAlign w:val="center"/>
          </w:tcPr>
          <w:p w:rsidR="006D167F" w:rsidRDefault="006D167F">
            <w:pPr>
              <w:widowControl/>
              <w:spacing w:line="300" w:lineRule="exact"/>
              <w:jc w:val="left"/>
              <w:rPr>
                <w:b/>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6D167F" w:rsidRDefault="006D167F">
            <w:pPr>
              <w:widowControl/>
              <w:spacing w:line="300" w:lineRule="exact"/>
              <w:jc w:val="left"/>
              <w:rPr>
                <w:b/>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rFonts w:hint="eastAsia"/>
                <w:kern w:val="0"/>
                <w:szCs w:val="21"/>
              </w:rPr>
              <w:t>账</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6D167F" w:rsidRDefault="006D167F">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6D167F" w:rsidRDefault="006D167F">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6D167F" w:rsidRDefault="006D167F">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6D167F" w:rsidRDefault="006D167F">
            <w:pPr>
              <w:spacing w:line="360" w:lineRule="auto"/>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6D167F" w:rsidRDefault="006D167F">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Pr="00C46282" w:rsidRDefault="006D167F">
            <w:pPr>
              <w:widowControl/>
              <w:spacing w:line="300" w:lineRule="exact"/>
              <w:jc w:val="left"/>
              <w:rPr>
                <w:color w:val="FF0000"/>
                <w:kern w:val="0"/>
                <w:szCs w:val="21"/>
              </w:rPr>
            </w:pPr>
            <w:r w:rsidRPr="00C46282">
              <w:rPr>
                <w:rFonts w:hint="eastAsia"/>
                <w:color w:val="FF0000"/>
                <w:kern w:val="0"/>
                <w:szCs w:val="21"/>
              </w:rPr>
              <w:t>实验室</w:t>
            </w:r>
            <w:r w:rsidRPr="00C46282">
              <w:rPr>
                <w:color w:val="FF0000"/>
                <w:kern w:val="0"/>
                <w:szCs w:val="21"/>
              </w:rPr>
              <w:t>应</w:t>
            </w:r>
            <w:r w:rsidRPr="00C46282">
              <w:rPr>
                <w:rFonts w:hint="eastAsia"/>
                <w:color w:val="FF0000"/>
                <w:kern w:val="0"/>
                <w:szCs w:val="21"/>
              </w:rPr>
              <w:t>设立</w:t>
            </w:r>
            <w:r w:rsidRPr="00C46282">
              <w:rPr>
                <w:color w:val="FF0000"/>
                <w:kern w:val="0"/>
                <w:szCs w:val="21"/>
              </w:rPr>
              <w:t>化学废弃物暂存区</w:t>
            </w:r>
          </w:p>
        </w:tc>
        <w:tc>
          <w:tcPr>
            <w:tcW w:w="7374" w:type="dxa"/>
            <w:tcMar>
              <w:left w:w="45" w:type="dxa"/>
              <w:right w:w="45" w:type="dxa"/>
            </w:tcMar>
            <w:vAlign w:val="center"/>
          </w:tcPr>
          <w:p w:rsidR="006D167F" w:rsidRPr="00C46282" w:rsidRDefault="006D167F">
            <w:pPr>
              <w:widowControl/>
              <w:jc w:val="left"/>
              <w:rPr>
                <w:rFonts w:ascii="宋体" w:cs="宋体"/>
                <w:color w:val="FF0000"/>
                <w:kern w:val="0"/>
                <w:szCs w:val="21"/>
              </w:rPr>
            </w:pPr>
            <w:r w:rsidRPr="00C46282">
              <w:rPr>
                <w:rFonts w:ascii="宋体" w:cs="宋体" w:hint="eastAsia"/>
                <w:color w:val="FF0000"/>
                <w:kern w:val="0"/>
                <w:szCs w:val="21"/>
              </w:rPr>
              <w:t>暂存区要远离火源、热源和不相容物质，避免日晒、雨淋，存放两种及以上不相</w:t>
            </w:r>
            <w:r w:rsidRPr="00C46282">
              <w:rPr>
                <w:rFonts w:ascii="宋体" w:cs="宋体" w:hint="eastAsia"/>
                <w:color w:val="FF0000"/>
                <w:kern w:val="0"/>
                <w:szCs w:val="21"/>
              </w:rPr>
              <w:lastRenderedPageBreak/>
              <w:t xml:space="preserve">容的实验室危险废物时，应分不同区域暂存；暂存区应有警示标识并有防遗洒、防渗漏设施或措施 </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Pr="00C46282" w:rsidRDefault="006D167F">
            <w:pPr>
              <w:widowControl/>
              <w:spacing w:line="300" w:lineRule="exact"/>
              <w:jc w:val="left"/>
              <w:rPr>
                <w:color w:val="FF0000"/>
                <w:kern w:val="0"/>
                <w:szCs w:val="21"/>
              </w:rPr>
            </w:pPr>
            <w:r w:rsidRPr="00C46282">
              <w:rPr>
                <w:rFonts w:hint="eastAsia"/>
                <w:color w:val="FF0000"/>
                <w:kern w:val="0"/>
                <w:szCs w:val="21"/>
              </w:rPr>
              <w:t>实验室</w:t>
            </w:r>
            <w:r w:rsidRPr="00C46282">
              <w:rPr>
                <w:color w:val="FF0000"/>
                <w:kern w:val="0"/>
                <w:szCs w:val="21"/>
              </w:rPr>
              <w:t>内</w:t>
            </w:r>
            <w:r w:rsidRPr="00C46282">
              <w:rPr>
                <w:rFonts w:hint="eastAsia"/>
                <w:color w:val="FF0000"/>
                <w:kern w:val="0"/>
                <w:szCs w:val="21"/>
              </w:rPr>
              <w:t>须规范收集</w:t>
            </w:r>
            <w:r w:rsidRPr="00C46282">
              <w:rPr>
                <w:color w:val="FF0000"/>
                <w:kern w:val="0"/>
                <w:szCs w:val="21"/>
              </w:rPr>
              <w:t>化学废弃物</w:t>
            </w:r>
          </w:p>
        </w:tc>
        <w:tc>
          <w:tcPr>
            <w:tcW w:w="7374" w:type="dxa"/>
            <w:tcMar>
              <w:left w:w="45" w:type="dxa"/>
              <w:right w:w="45" w:type="dxa"/>
            </w:tcMar>
            <w:vAlign w:val="center"/>
          </w:tcPr>
          <w:p w:rsidR="006D167F" w:rsidRPr="00C46282" w:rsidRDefault="006D167F">
            <w:pPr>
              <w:widowControl/>
              <w:jc w:val="left"/>
              <w:rPr>
                <w:rFonts w:ascii="宋体" w:cs="宋体"/>
                <w:color w:val="FF0000"/>
                <w:kern w:val="0"/>
                <w:szCs w:val="21"/>
              </w:rPr>
            </w:pPr>
            <w:r w:rsidRPr="00C46282">
              <w:rPr>
                <w:rFonts w:ascii="宋体" w:cs="宋体" w:hint="eastAsia"/>
                <w:color w:val="FF0000"/>
                <w:kern w:val="0"/>
                <w:szCs w:val="21"/>
              </w:rPr>
              <w:t>危险废物应按化学特性和危险特性，进行分类收集和暂存；废弃的化学试剂应存放在原试剂瓶中，保留原标签，并瓶口朝上放入</w:t>
            </w:r>
            <w:proofErr w:type="gramStart"/>
            <w:r w:rsidRPr="00C46282">
              <w:rPr>
                <w:rFonts w:ascii="宋体" w:cs="宋体" w:hint="eastAsia"/>
                <w:color w:val="FF0000"/>
                <w:kern w:val="0"/>
                <w:szCs w:val="21"/>
              </w:rPr>
              <w:t>专用固废</w:t>
            </w:r>
            <w:proofErr w:type="gramEnd"/>
            <w:r w:rsidRPr="00C46282">
              <w:rPr>
                <w:rFonts w:ascii="宋体" w:cs="宋体" w:hint="eastAsia"/>
                <w:color w:val="FF0000"/>
                <w:kern w:val="0"/>
                <w:szCs w:val="21"/>
              </w:rPr>
              <w:t>箱中；针头等利器需放入利器盒中收集；废液应分类装入专用废液桶中，</w:t>
            </w:r>
            <w:proofErr w:type="gramStart"/>
            <w:r w:rsidRPr="00C46282">
              <w:rPr>
                <w:rFonts w:ascii="宋体" w:cs="宋体" w:hint="eastAsia"/>
                <w:color w:val="FF0000"/>
                <w:kern w:val="0"/>
                <w:szCs w:val="21"/>
              </w:rPr>
              <w:t>废液桶须满足</w:t>
            </w:r>
            <w:proofErr w:type="gramEnd"/>
            <w:r w:rsidRPr="00C46282">
              <w:rPr>
                <w:rFonts w:ascii="宋体" w:cs="宋体" w:hint="eastAsia"/>
                <w:color w:val="FF0000"/>
                <w:kern w:val="0"/>
                <w:szCs w:val="21"/>
              </w:rPr>
              <w:t>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Pr="00C46282" w:rsidRDefault="006D167F">
            <w:pPr>
              <w:widowControl/>
              <w:spacing w:line="300" w:lineRule="exact"/>
              <w:jc w:val="left"/>
              <w:rPr>
                <w:color w:val="FF0000"/>
                <w:kern w:val="0"/>
                <w:szCs w:val="21"/>
              </w:rPr>
            </w:pPr>
            <w:r w:rsidRPr="00C46282">
              <w:rPr>
                <w:color w:val="FF0000"/>
                <w:kern w:val="0"/>
                <w:szCs w:val="21"/>
              </w:rPr>
              <w:t>化学废弃物</w:t>
            </w:r>
            <w:r w:rsidRPr="00C46282">
              <w:rPr>
                <w:rFonts w:hint="eastAsia"/>
                <w:color w:val="FF0000"/>
                <w:kern w:val="0"/>
                <w:szCs w:val="21"/>
              </w:rPr>
              <w:t>的</w:t>
            </w:r>
            <w:r w:rsidRPr="00C46282">
              <w:rPr>
                <w:color w:val="FF0000"/>
                <w:kern w:val="0"/>
                <w:szCs w:val="21"/>
              </w:rPr>
              <w:t>转运须</w:t>
            </w:r>
            <w:r w:rsidRPr="00C46282">
              <w:rPr>
                <w:rFonts w:hint="eastAsia"/>
                <w:color w:val="FF0000"/>
                <w:kern w:val="0"/>
                <w:szCs w:val="21"/>
              </w:rPr>
              <w:t>合</w:t>
            </w:r>
            <w:proofErr w:type="gramStart"/>
            <w:r w:rsidRPr="00C46282">
              <w:rPr>
                <w:rFonts w:hint="eastAsia"/>
                <w:color w:val="FF0000"/>
                <w:kern w:val="0"/>
                <w:szCs w:val="21"/>
              </w:rPr>
              <w:t>规</w:t>
            </w:r>
            <w:proofErr w:type="gramEnd"/>
          </w:p>
        </w:tc>
        <w:tc>
          <w:tcPr>
            <w:tcW w:w="7374" w:type="dxa"/>
            <w:tcMar>
              <w:left w:w="45" w:type="dxa"/>
              <w:right w:w="45" w:type="dxa"/>
            </w:tcMar>
            <w:vAlign w:val="center"/>
          </w:tcPr>
          <w:p w:rsidR="006D167F" w:rsidRPr="00C46282" w:rsidRDefault="006D167F">
            <w:pPr>
              <w:widowControl/>
              <w:jc w:val="left"/>
              <w:rPr>
                <w:rFonts w:ascii="宋体" w:cs="宋体"/>
                <w:color w:val="FF0000"/>
                <w:kern w:val="0"/>
                <w:szCs w:val="21"/>
              </w:rPr>
            </w:pPr>
            <w:r w:rsidRPr="00C46282">
              <w:rPr>
                <w:rFonts w:ascii="宋体" w:cs="宋体" w:hint="eastAsia"/>
                <w:color w:val="FF0000"/>
                <w:kern w:val="0"/>
                <w:szCs w:val="21"/>
              </w:rPr>
              <w:t>委托有危险废物处置资质的专业厂家集中处置化学废弃物；校外转运之前，</w:t>
            </w:r>
            <w:proofErr w:type="gramStart"/>
            <w:r w:rsidRPr="00C46282">
              <w:rPr>
                <w:rFonts w:ascii="宋体" w:cs="宋体" w:hint="eastAsia"/>
                <w:color w:val="FF0000"/>
                <w:kern w:val="0"/>
                <w:szCs w:val="21"/>
              </w:rPr>
              <w:t>贮存站</w:t>
            </w:r>
            <w:proofErr w:type="gramEnd"/>
            <w:r w:rsidRPr="00C46282">
              <w:rPr>
                <w:rFonts w:ascii="宋体" w:cs="宋体" w:hint="eastAsia"/>
                <w:color w:val="FF0000"/>
                <w:kern w:val="0"/>
                <w:szCs w:val="21"/>
              </w:rPr>
              <w:t>必须妥善管理实验室危险废物，采取有效措施，防止废物的扩散、流失、渗漏或者产生交叉污染</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Pr="00C46282" w:rsidRDefault="006D167F">
            <w:pPr>
              <w:widowControl/>
              <w:spacing w:line="300" w:lineRule="exact"/>
              <w:jc w:val="left"/>
              <w:rPr>
                <w:color w:val="FF0000"/>
                <w:kern w:val="0"/>
                <w:szCs w:val="21"/>
              </w:rPr>
            </w:pPr>
            <w:r w:rsidRPr="00C46282">
              <w:rPr>
                <w:rFonts w:hint="eastAsia"/>
                <w:color w:val="FF0000"/>
                <w:kern w:val="0"/>
                <w:szCs w:val="21"/>
              </w:rPr>
              <w:t>学校</w:t>
            </w:r>
            <w:r w:rsidRPr="00C46282">
              <w:rPr>
                <w:color w:val="FF0000"/>
                <w:kern w:val="0"/>
                <w:szCs w:val="21"/>
              </w:rPr>
              <w:t>应</w:t>
            </w:r>
            <w:r w:rsidRPr="00C46282">
              <w:rPr>
                <w:rFonts w:hint="eastAsia"/>
                <w:color w:val="FF0000"/>
                <w:kern w:val="0"/>
                <w:szCs w:val="21"/>
              </w:rPr>
              <w:t>建设</w:t>
            </w:r>
            <w:r w:rsidRPr="00C46282">
              <w:rPr>
                <w:color w:val="FF0000"/>
                <w:kern w:val="0"/>
                <w:szCs w:val="21"/>
              </w:rPr>
              <w:t>化学废弃物</w:t>
            </w:r>
            <w:proofErr w:type="gramStart"/>
            <w:r w:rsidRPr="00C46282">
              <w:rPr>
                <w:rFonts w:hint="eastAsia"/>
                <w:color w:val="FF0000"/>
                <w:kern w:val="0"/>
                <w:szCs w:val="21"/>
              </w:rPr>
              <w:t>贮存</w:t>
            </w:r>
            <w:r w:rsidRPr="00C46282">
              <w:rPr>
                <w:color w:val="FF0000"/>
                <w:kern w:val="0"/>
                <w:szCs w:val="21"/>
              </w:rPr>
              <w:t>站</w:t>
            </w:r>
            <w:proofErr w:type="gramEnd"/>
            <w:r w:rsidRPr="00C46282">
              <w:rPr>
                <w:rFonts w:hint="eastAsia"/>
                <w:color w:val="FF0000"/>
                <w:kern w:val="0"/>
                <w:szCs w:val="21"/>
              </w:rPr>
              <w:t>并规范管理</w:t>
            </w:r>
          </w:p>
        </w:tc>
        <w:tc>
          <w:tcPr>
            <w:tcW w:w="7374" w:type="dxa"/>
            <w:tcMar>
              <w:left w:w="45" w:type="dxa"/>
              <w:right w:w="45" w:type="dxa"/>
            </w:tcMar>
            <w:vAlign w:val="center"/>
          </w:tcPr>
          <w:p w:rsidR="006D167F" w:rsidRPr="00C46282" w:rsidRDefault="006D167F">
            <w:pPr>
              <w:widowControl/>
              <w:jc w:val="left"/>
              <w:rPr>
                <w:rFonts w:ascii="宋体" w:cs="宋体"/>
                <w:color w:val="FF0000"/>
                <w:kern w:val="0"/>
                <w:szCs w:val="21"/>
              </w:rPr>
            </w:pPr>
            <w:proofErr w:type="gramStart"/>
            <w:r w:rsidRPr="00C46282">
              <w:rPr>
                <w:rFonts w:ascii="宋体" w:cs="宋体" w:hint="eastAsia"/>
                <w:color w:val="FF0000"/>
                <w:kern w:val="0"/>
                <w:szCs w:val="21"/>
              </w:rPr>
              <w:t>贮存站应有</w:t>
            </w:r>
            <w:proofErr w:type="gramEnd"/>
            <w:r w:rsidRPr="00C46282">
              <w:rPr>
                <w:rFonts w:ascii="宋体" w:cs="宋体" w:hint="eastAsia"/>
                <w:color w:val="FF0000"/>
                <w:kern w:val="0"/>
                <w:szCs w:val="21"/>
              </w:rPr>
              <w:t>具体的管理办法和安全应急预案，并将</w:t>
            </w:r>
            <w:proofErr w:type="gramStart"/>
            <w:r w:rsidRPr="00C46282">
              <w:rPr>
                <w:rFonts w:ascii="宋体" w:cs="宋体" w:hint="eastAsia"/>
                <w:color w:val="FF0000"/>
                <w:kern w:val="0"/>
                <w:szCs w:val="21"/>
              </w:rPr>
              <w:t>贮存站</w:t>
            </w:r>
            <w:proofErr w:type="gramEnd"/>
            <w:r w:rsidRPr="00C46282">
              <w:rPr>
                <w:rFonts w:ascii="宋体" w:cs="宋体" w:hint="eastAsia"/>
                <w:color w:val="FF0000"/>
                <w:kern w:val="0"/>
                <w:szCs w:val="21"/>
              </w:rPr>
              <w:t>安全运行、实验室危险废物出站转运等日常管理工作落实到相关人员的岗位职责中；转运人员应使用专用运输工具，运输前根据运输废物的危险特性，应携带必要的应急物资和个人防护用具，如收集工具、手套、口罩等；</w:t>
            </w:r>
            <w:proofErr w:type="gramStart"/>
            <w:r w:rsidRPr="00C46282">
              <w:rPr>
                <w:rFonts w:ascii="宋体" w:cs="宋体" w:hint="eastAsia"/>
                <w:color w:val="FF0000"/>
                <w:kern w:val="0"/>
                <w:szCs w:val="21"/>
              </w:rPr>
              <w:t>贮存站</w:t>
            </w:r>
            <w:proofErr w:type="gramEnd"/>
            <w:r w:rsidRPr="00C46282">
              <w:rPr>
                <w:rFonts w:ascii="宋体" w:cs="宋体" w:hint="eastAsia"/>
                <w:color w:val="FF0000"/>
                <w:kern w:val="0"/>
                <w:szCs w:val="21"/>
              </w:rPr>
              <w:t>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w:t>
            </w:r>
            <w:proofErr w:type="gramStart"/>
            <w:r>
              <w:rPr>
                <w:kern w:val="0"/>
                <w:szCs w:val="21"/>
              </w:rPr>
              <w:t>贮存站</w:t>
            </w:r>
            <w:r>
              <w:rPr>
                <w:rFonts w:hint="eastAsia"/>
                <w:kern w:val="0"/>
                <w:szCs w:val="21"/>
              </w:rPr>
              <w:t>须</w:t>
            </w:r>
            <w:proofErr w:type="gramEnd"/>
            <w:r>
              <w:rPr>
                <w:rFonts w:hint="eastAsia"/>
                <w:kern w:val="0"/>
                <w:szCs w:val="21"/>
              </w:rPr>
              <w:t>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w:t>
            </w:r>
            <w:proofErr w:type="gramStart"/>
            <w:r>
              <w:rPr>
                <w:kern w:val="0"/>
                <w:szCs w:val="21"/>
              </w:rPr>
              <w:t>贮存站</w:t>
            </w:r>
            <w:proofErr w:type="gramEnd"/>
            <w:r>
              <w:rPr>
                <w:rFonts w:hint="eastAsia"/>
                <w:kern w:val="0"/>
                <w:szCs w:val="21"/>
              </w:rPr>
              <w:t>不能在</w:t>
            </w:r>
            <w:r>
              <w:rPr>
                <w:kern w:val="0"/>
                <w:szCs w:val="21"/>
              </w:rPr>
              <w:t>地下室空间</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6D167F" w:rsidRDefault="006D167F">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7"/>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441311" w:rsidP="00441311">
            <w:pPr>
              <w:widowControl/>
              <w:spacing w:line="300" w:lineRule="exact"/>
              <w:jc w:val="center"/>
              <w:rPr>
                <w:b/>
                <w:kern w:val="0"/>
                <w:szCs w:val="21"/>
              </w:rPr>
            </w:pPr>
            <w:r>
              <w:rPr>
                <w:rFonts w:hint="eastAsia"/>
                <w:b/>
                <w:kern w:val="0"/>
                <w:szCs w:val="21"/>
              </w:rPr>
              <w:lastRenderedPageBreak/>
              <w:t>六</w:t>
            </w:r>
          </w:p>
        </w:tc>
        <w:tc>
          <w:tcPr>
            <w:tcW w:w="14023" w:type="dxa"/>
            <w:gridSpan w:val="3"/>
            <w:tcMar>
              <w:left w:w="45" w:type="dxa"/>
              <w:right w:w="45" w:type="dxa"/>
            </w:tcMar>
            <w:vAlign w:val="center"/>
          </w:tcPr>
          <w:p w:rsidR="006D167F" w:rsidRDefault="00441311">
            <w:pPr>
              <w:widowControl/>
              <w:spacing w:line="300" w:lineRule="exact"/>
              <w:jc w:val="left"/>
              <w:rPr>
                <w:b/>
                <w:kern w:val="0"/>
                <w:szCs w:val="21"/>
              </w:rPr>
            </w:pPr>
            <w:r>
              <w:rPr>
                <w:rFonts w:hint="eastAsia"/>
                <w:kern w:val="0"/>
                <w:szCs w:val="21"/>
              </w:rPr>
              <w:t>大型、特种设备</w:t>
            </w:r>
            <w:r w:rsidR="006D167F">
              <w:rPr>
                <w:rFonts w:hint="eastAsia"/>
                <w:b/>
                <w:kern w:val="0"/>
                <w:szCs w:val="21"/>
              </w:rPr>
              <w:t>等</w:t>
            </w:r>
            <w:r w:rsidR="006D167F">
              <w:rPr>
                <w:b/>
                <w:kern w:val="0"/>
                <w:szCs w:val="21"/>
              </w:rPr>
              <w:t>安全</w:t>
            </w: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6D167F" w:rsidRDefault="006D167F">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6D167F" w:rsidRDefault="006D167F">
            <w:pPr>
              <w:widowControl/>
              <w:spacing w:line="300" w:lineRule="exact"/>
              <w:jc w:val="center"/>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6D167F" w:rsidRDefault="006D167F">
            <w:pPr>
              <w:widowControl/>
              <w:spacing w:line="300" w:lineRule="exact"/>
              <w:jc w:val="center"/>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6D167F" w:rsidRDefault="006D167F">
            <w:pPr>
              <w:widowControl/>
              <w:spacing w:line="300" w:lineRule="exact"/>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6D167F" w:rsidRDefault="006D167F">
            <w:pPr>
              <w:widowControl/>
              <w:spacing w:line="300" w:lineRule="exact"/>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6D167F" w:rsidRDefault="006D167F">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w:t>
            </w:r>
          </w:p>
        </w:tc>
        <w:tc>
          <w:tcPr>
            <w:tcW w:w="2829" w:type="dxa"/>
            <w:tcMar>
              <w:left w:w="45" w:type="dxa"/>
              <w:right w:w="45" w:type="dxa"/>
            </w:tcMar>
            <w:vAlign w:val="center"/>
          </w:tcPr>
          <w:p w:rsidR="006D167F" w:rsidRDefault="006D167F">
            <w:pPr>
              <w:widowControl/>
              <w:spacing w:line="300" w:lineRule="exact"/>
              <w:jc w:val="center"/>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6D167F" w:rsidRDefault="006D167F">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6D167F" w:rsidRDefault="006D167F">
            <w:pPr>
              <w:widowControl/>
              <w:spacing w:line="300" w:lineRule="exact"/>
              <w:jc w:val="center"/>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6D167F" w:rsidRDefault="006D167F">
            <w:pPr>
              <w:widowControl/>
              <w:spacing w:line="300" w:lineRule="exact"/>
              <w:jc w:val="center"/>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各种电器设备及电线应始终保持干燥，防止浸湿，以防短路引起火灾或烧坏电气</w:t>
            </w:r>
            <w:r>
              <w:rPr>
                <w:rFonts w:hint="eastAsia"/>
                <w:kern w:val="0"/>
                <w:szCs w:val="21"/>
              </w:rPr>
              <w:lastRenderedPageBreak/>
              <w:t>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6D167F" w:rsidRDefault="006D167F">
            <w:pPr>
              <w:widowControl/>
              <w:spacing w:line="300" w:lineRule="exact"/>
              <w:jc w:val="left"/>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6D167F" w:rsidRDefault="006D167F">
            <w:pPr>
              <w:widowControl/>
              <w:spacing w:line="300" w:lineRule="exact"/>
              <w:jc w:val="center"/>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6D167F" w:rsidRDefault="006D167F">
            <w:pPr>
              <w:widowControl/>
              <w:spacing w:line="300" w:lineRule="exact"/>
              <w:jc w:val="center"/>
              <w:rPr>
                <w:b/>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6D167F" w:rsidRDefault="006D167F">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6D167F" w:rsidRDefault="006D167F">
            <w:pPr>
              <w:widowControl/>
              <w:spacing w:line="300" w:lineRule="exact"/>
              <w:jc w:val="center"/>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8"/>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6D167F" w:rsidRDefault="006D167F">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441311" w:rsidP="00441311">
            <w:pPr>
              <w:widowControl/>
              <w:spacing w:line="300" w:lineRule="exact"/>
              <w:jc w:val="center"/>
              <w:rPr>
                <w:b/>
                <w:kern w:val="0"/>
                <w:szCs w:val="21"/>
              </w:rPr>
            </w:pPr>
            <w:r>
              <w:rPr>
                <w:rFonts w:hint="eastAsia"/>
                <w:b/>
                <w:kern w:val="0"/>
                <w:szCs w:val="21"/>
              </w:rPr>
              <w:t>七</w:t>
            </w:r>
          </w:p>
        </w:tc>
        <w:tc>
          <w:tcPr>
            <w:tcW w:w="14023" w:type="dxa"/>
            <w:gridSpan w:val="3"/>
            <w:tcMar>
              <w:left w:w="45" w:type="dxa"/>
              <w:right w:w="45" w:type="dxa"/>
            </w:tcMar>
            <w:vAlign w:val="center"/>
          </w:tcPr>
          <w:p w:rsidR="006D167F" w:rsidRDefault="006D167F">
            <w:pPr>
              <w:widowControl/>
              <w:spacing w:line="300" w:lineRule="exact"/>
              <w:jc w:val="left"/>
              <w:rPr>
                <w:bCs/>
                <w:kern w:val="0"/>
                <w:szCs w:val="21"/>
              </w:rPr>
            </w:pPr>
            <w:r>
              <w:rPr>
                <w:rFonts w:hint="eastAsia"/>
                <w:b/>
                <w:kern w:val="0"/>
                <w:szCs w:val="21"/>
              </w:rPr>
              <w:t>压力容器</w:t>
            </w: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9"/>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6D167F" w:rsidRDefault="006D167F">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6D167F" w:rsidRDefault="006D167F">
            <w:pPr>
              <w:rPr>
                <w:bCs/>
                <w:kern w:val="0"/>
                <w:szCs w:val="21"/>
              </w:rPr>
            </w:pPr>
          </w:p>
        </w:tc>
      </w:tr>
      <w:tr w:rsidR="006D167F">
        <w:trPr>
          <w:trHeight w:val="369"/>
          <w:jc w:val="center"/>
        </w:trPr>
        <w:tc>
          <w:tcPr>
            <w:tcW w:w="848" w:type="dxa"/>
            <w:tcMar>
              <w:left w:w="45" w:type="dxa"/>
              <w:right w:w="45" w:type="dxa"/>
            </w:tcMar>
            <w:vAlign w:val="center"/>
          </w:tcPr>
          <w:p w:rsidR="006D167F" w:rsidRPr="00441311" w:rsidRDefault="006D167F" w:rsidP="00441311">
            <w:pPr>
              <w:pStyle w:val="afa"/>
              <w:widowControl/>
              <w:numPr>
                <w:ilvl w:val="0"/>
                <w:numId w:val="9"/>
              </w:numPr>
              <w:spacing w:line="300" w:lineRule="exact"/>
              <w:ind w:firstLineChars="0" w:firstLine="0"/>
              <w:jc w:val="center"/>
              <w:rPr>
                <w:bCs/>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6D167F" w:rsidRDefault="006D167F">
            <w:pPr>
              <w:widowControl/>
              <w:jc w:val="left"/>
              <w:rPr>
                <w:kern w:val="0"/>
                <w:szCs w:val="21"/>
              </w:rPr>
            </w:pPr>
            <w:r>
              <w:rPr>
                <w:rFonts w:ascii="宋体" w:hAnsi="宋体" w:hint="eastAsia"/>
                <w:kern w:val="0"/>
              </w:rPr>
              <w:t>快开门</w:t>
            </w:r>
            <w:proofErr w:type="gramStart"/>
            <w:r>
              <w:rPr>
                <w:rFonts w:ascii="宋体" w:hAnsi="宋体" w:hint="eastAsia"/>
                <w:kern w:val="0"/>
              </w:rPr>
              <w:t>式压力</w:t>
            </w:r>
            <w:proofErr w:type="gramEnd"/>
            <w:r>
              <w:rPr>
                <w:rFonts w:ascii="宋体" w:hAnsi="宋体" w:hint="eastAsia"/>
                <w:kern w:val="0"/>
              </w:rPr>
              <w:t>容器操作人员、</w:t>
            </w:r>
            <w:r>
              <w:rPr>
                <w:rFonts w:ascii="宋体" w:hAnsi="宋体"/>
                <w:kern w:val="0"/>
              </w:rPr>
              <w:t>移动式压力容器充装</w:t>
            </w:r>
            <w:r>
              <w:rPr>
                <w:rFonts w:ascii="宋体" w:hAnsi="宋体" w:hint="eastAsia"/>
                <w:kern w:val="0"/>
              </w:rPr>
              <w:t>人员</w:t>
            </w:r>
            <w:r>
              <w:rPr>
                <w:rFonts w:ascii="宋体" w:hAnsi="宋体"/>
                <w:kern w:val="0"/>
              </w:rPr>
              <w:t>、氧</w:t>
            </w:r>
            <w:proofErr w:type="gramStart"/>
            <w:r>
              <w:rPr>
                <w:rFonts w:ascii="宋体" w:hAnsi="宋体"/>
                <w:kern w:val="0"/>
              </w:rPr>
              <w:t>舱维护</w:t>
            </w:r>
            <w:proofErr w:type="gramEnd"/>
            <w:r>
              <w:rPr>
                <w:rFonts w:ascii="宋体" w:hAnsi="宋体"/>
                <w:kern w:val="0"/>
              </w:rPr>
              <w:t>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6D167F" w:rsidRDefault="006D167F">
            <w:pPr>
              <w:rPr>
                <w:bCs/>
                <w:kern w:val="0"/>
                <w:szCs w:val="21"/>
              </w:rPr>
            </w:pPr>
          </w:p>
        </w:tc>
      </w:tr>
      <w:tr w:rsidR="006D167F">
        <w:trPr>
          <w:trHeight w:val="369"/>
          <w:jc w:val="center"/>
        </w:trPr>
        <w:tc>
          <w:tcPr>
            <w:tcW w:w="848" w:type="dxa"/>
            <w:tcMar>
              <w:left w:w="45" w:type="dxa"/>
              <w:right w:w="45" w:type="dxa"/>
            </w:tcMar>
            <w:vAlign w:val="center"/>
          </w:tcPr>
          <w:p w:rsidR="006D167F" w:rsidRDefault="006D167F" w:rsidP="00441311">
            <w:pPr>
              <w:pStyle w:val="afa"/>
              <w:widowControl/>
              <w:numPr>
                <w:ilvl w:val="0"/>
                <w:numId w:val="9"/>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6D167F" w:rsidRDefault="006D167F">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6D167F" w:rsidP="00441311">
            <w:pPr>
              <w:pStyle w:val="afa"/>
              <w:widowControl/>
              <w:numPr>
                <w:ilvl w:val="0"/>
                <w:numId w:val="9"/>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6D167F" w:rsidP="00441311">
            <w:pPr>
              <w:pStyle w:val="afa"/>
              <w:widowControl/>
              <w:numPr>
                <w:ilvl w:val="0"/>
                <w:numId w:val="9"/>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6D167F" w:rsidRDefault="006D167F">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441311" w:rsidP="00441311">
            <w:pPr>
              <w:widowControl/>
              <w:spacing w:line="300" w:lineRule="exact"/>
              <w:jc w:val="center"/>
              <w:rPr>
                <w:b/>
                <w:kern w:val="0"/>
                <w:szCs w:val="21"/>
              </w:rPr>
            </w:pPr>
            <w:r>
              <w:rPr>
                <w:rFonts w:hint="eastAsia"/>
                <w:b/>
                <w:kern w:val="0"/>
                <w:szCs w:val="21"/>
              </w:rPr>
              <w:t>八</w:t>
            </w:r>
          </w:p>
        </w:tc>
        <w:tc>
          <w:tcPr>
            <w:tcW w:w="14023" w:type="dxa"/>
            <w:gridSpan w:val="3"/>
            <w:tcMar>
              <w:left w:w="45" w:type="dxa"/>
              <w:right w:w="45" w:type="dxa"/>
            </w:tcMar>
            <w:vAlign w:val="center"/>
          </w:tcPr>
          <w:p w:rsidR="006D167F" w:rsidRDefault="006D167F">
            <w:pPr>
              <w:widowControl/>
              <w:spacing w:line="300" w:lineRule="exact"/>
              <w:jc w:val="left"/>
              <w:rPr>
                <w:b/>
                <w:kern w:val="0"/>
                <w:szCs w:val="21"/>
              </w:rPr>
            </w:pPr>
            <w:r>
              <w:rPr>
                <w:rFonts w:hint="eastAsia"/>
                <w:b/>
                <w:kern w:val="0"/>
                <w:szCs w:val="21"/>
              </w:rPr>
              <w:t>加热及制冷装置</w:t>
            </w:r>
            <w:r>
              <w:rPr>
                <w:b/>
                <w:kern w:val="0"/>
                <w:szCs w:val="21"/>
              </w:rPr>
              <w:t>管理</w:t>
            </w:r>
          </w:p>
        </w:tc>
      </w:tr>
      <w:tr w:rsidR="006D167F">
        <w:trPr>
          <w:trHeight w:val="369"/>
          <w:jc w:val="center"/>
        </w:trPr>
        <w:tc>
          <w:tcPr>
            <w:tcW w:w="848" w:type="dxa"/>
            <w:tcMar>
              <w:left w:w="45" w:type="dxa"/>
              <w:right w:w="45" w:type="dxa"/>
            </w:tcMar>
            <w:vAlign w:val="center"/>
          </w:tcPr>
          <w:p w:rsidR="006D167F" w:rsidRDefault="006D167F" w:rsidP="001A7125">
            <w:pPr>
              <w:pStyle w:val="afa"/>
              <w:widowControl/>
              <w:numPr>
                <w:ilvl w:val="0"/>
                <w:numId w:val="10"/>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6D167F" w:rsidRDefault="006D167F">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6D167F" w:rsidP="001A7125">
            <w:pPr>
              <w:pStyle w:val="afa"/>
              <w:widowControl/>
              <w:numPr>
                <w:ilvl w:val="0"/>
                <w:numId w:val="10"/>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6D167F" w:rsidP="001A7125">
            <w:pPr>
              <w:pStyle w:val="afa"/>
              <w:widowControl/>
              <w:numPr>
                <w:ilvl w:val="0"/>
                <w:numId w:val="10"/>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bookmarkStart w:id="0" w:name="_GoBack"/>
            <w:bookmarkEnd w:id="0"/>
          </w:p>
        </w:tc>
        <w:tc>
          <w:tcPr>
            <w:tcW w:w="7374" w:type="dxa"/>
            <w:tcMar>
              <w:left w:w="45" w:type="dxa"/>
              <w:right w:w="45" w:type="dxa"/>
            </w:tcMar>
            <w:vAlign w:val="center"/>
          </w:tcPr>
          <w:p w:rsidR="006D167F" w:rsidRDefault="006D167F">
            <w:pPr>
              <w:widowControl/>
              <w:spacing w:line="300" w:lineRule="exact"/>
              <w:jc w:val="left"/>
              <w:rPr>
                <w:kern w:val="0"/>
                <w:szCs w:val="21"/>
              </w:rPr>
            </w:pPr>
            <w:r>
              <w:rPr>
                <w:kern w:val="0"/>
                <w:szCs w:val="21"/>
              </w:rPr>
              <w:t>冰箱</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6D167F" w:rsidRDefault="006D167F">
            <w:pPr>
              <w:widowControl/>
              <w:spacing w:line="300" w:lineRule="exact"/>
              <w:jc w:val="left"/>
              <w:rPr>
                <w:bCs/>
                <w:kern w:val="0"/>
                <w:szCs w:val="21"/>
              </w:rPr>
            </w:pPr>
          </w:p>
        </w:tc>
      </w:tr>
      <w:tr w:rsidR="006D167F">
        <w:trPr>
          <w:trHeight w:val="369"/>
          <w:jc w:val="center"/>
        </w:trPr>
        <w:tc>
          <w:tcPr>
            <w:tcW w:w="848" w:type="dxa"/>
            <w:tcMar>
              <w:left w:w="45" w:type="dxa"/>
              <w:right w:w="45" w:type="dxa"/>
            </w:tcMar>
            <w:vAlign w:val="center"/>
          </w:tcPr>
          <w:p w:rsidR="006D167F" w:rsidRDefault="006D167F" w:rsidP="001A7125">
            <w:pPr>
              <w:pStyle w:val="afa"/>
              <w:widowControl/>
              <w:numPr>
                <w:ilvl w:val="0"/>
                <w:numId w:val="10"/>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6D167F" w:rsidRDefault="006D167F">
            <w:pPr>
              <w:widowControl/>
              <w:spacing w:line="300" w:lineRule="exact"/>
              <w:jc w:val="left"/>
              <w:rPr>
                <w:kern w:val="0"/>
                <w:szCs w:val="21"/>
              </w:rPr>
            </w:pPr>
          </w:p>
        </w:tc>
      </w:tr>
      <w:tr w:rsidR="006D167F">
        <w:trPr>
          <w:trHeight w:val="369"/>
          <w:jc w:val="center"/>
        </w:trPr>
        <w:tc>
          <w:tcPr>
            <w:tcW w:w="848" w:type="dxa"/>
            <w:tcMar>
              <w:left w:w="45" w:type="dxa"/>
              <w:right w:w="45" w:type="dxa"/>
            </w:tcMar>
            <w:vAlign w:val="center"/>
          </w:tcPr>
          <w:p w:rsidR="006D167F" w:rsidRDefault="006D167F" w:rsidP="001A7125">
            <w:pPr>
              <w:pStyle w:val="afa"/>
              <w:widowControl/>
              <w:numPr>
                <w:ilvl w:val="0"/>
                <w:numId w:val="10"/>
              </w:numPr>
              <w:spacing w:line="300" w:lineRule="exact"/>
              <w:ind w:firstLineChars="0" w:firstLine="0"/>
              <w:jc w:val="center"/>
              <w:rPr>
                <w:kern w:val="0"/>
                <w:szCs w:val="21"/>
              </w:rPr>
            </w:pPr>
          </w:p>
        </w:tc>
        <w:tc>
          <w:tcPr>
            <w:tcW w:w="3820" w:type="dxa"/>
            <w:tcMar>
              <w:left w:w="45" w:type="dxa"/>
              <w:right w:w="45" w:type="dxa"/>
            </w:tcMar>
            <w:vAlign w:val="center"/>
          </w:tcPr>
          <w:p w:rsidR="006D167F" w:rsidRDefault="006D167F">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6D167F" w:rsidRDefault="006D167F">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6D167F" w:rsidRDefault="006D167F">
            <w:pPr>
              <w:widowControl/>
              <w:spacing w:line="300" w:lineRule="exact"/>
              <w:jc w:val="left"/>
              <w:rPr>
                <w:kern w:val="0"/>
                <w:szCs w:val="21"/>
              </w:rPr>
            </w:pPr>
          </w:p>
        </w:tc>
      </w:tr>
    </w:tbl>
    <w:p w:rsidR="00F62C4C" w:rsidRDefault="00F62C4C" w:rsidP="000328CB">
      <w:pPr>
        <w:adjustRightInd w:val="0"/>
        <w:snapToGrid w:val="0"/>
        <w:spacing w:beforeLines="50" w:before="156"/>
        <w:jc w:val="left"/>
      </w:pPr>
    </w:p>
    <w:sectPr w:rsidR="00F62C4C" w:rsidSect="00F62C4C">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52" w:rsidRDefault="000A4C52" w:rsidP="00F62C4C">
      <w:r>
        <w:separator/>
      </w:r>
    </w:p>
  </w:endnote>
  <w:endnote w:type="continuationSeparator" w:id="0">
    <w:p w:rsidR="000A4C52" w:rsidRDefault="000A4C52"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7F" w:rsidRDefault="006D167F">
    <w:pPr>
      <w:pStyle w:val="ab"/>
      <w:jc w:val="center"/>
    </w:pPr>
    <w:r>
      <w:fldChar w:fldCharType="begin"/>
    </w:r>
    <w:r>
      <w:instrText>PAGE   \* MERGEFORMAT</w:instrText>
    </w:r>
    <w:r>
      <w:fldChar w:fldCharType="separate"/>
    </w:r>
    <w:r w:rsidR="001A7125" w:rsidRPr="001A7125">
      <w:rPr>
        <w:noProof/>
        <w:lang w:val="zh-CN"/>
      </w:rPr>
      <w:t>11</w:t>
    </w:r>
    <w:r>
      <w:fldChar w:fldCharType="end"/>
    </w:r>
  </w:p>
  <w:p w:rsidR="006D167F" w:rsidRDefault="006D16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52" w:rsidRDefault="000A4C52" w:rsidP="00F62C4C">
      <w:r>
        <w:separator/>
      </w:r>
    </w:p>
  </w:footnote>
  <w:footnote w:type="continuationSeparator" w:id="0">
    <w:p w:rsidR="000A4C52" w:rsidRDefault="000A4C52" w:rsidP="00F6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ED6"/>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A3A6597"/>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C2F79C6"/>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3836249"/>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C44483F"/>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53BB0006"/>
    <w:multiLevelType w:val="hybridMultilevel"/>
    <w:tmpl w:val="7EB8EAFC"/>
    <w:lvl w:ilvl="0" w:tplc="22C41B8E">
      <w:start w:val="1"/>
      <w:numFmt w:val="decimal"/>
      <w:suff w:val="space"/>
      <w:lvlText w:val="%1"/>
      <w:lvlJc w:val="left"/>
      <w:pPr>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07339B"/>
    <w:multiLevelType w:val="hybridMultilevel"/>
    <w:tmpl w:val="E7D44F1C"/>
    <w:lvl w:ilvl="0" w:tplc="C1183710">
      <w:start w:val="1"/>
      <w:numFmt w:val="decimalZero"/>
      <w:suff w:val="space"/>
      <w:lvlText w:val="%1)"/>
      <w:lvlJc w:val="left"/>
      <w:pPr>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C914CE"/>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C553BB1"/>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8FF332C"/>
    <w:multiLevelType w:val="hybridMultilevel"/>
    <w:tmpl w:val="D6B0D65C"/>
    <w:lvl w:ilvl="0" w:tplc="8A30BD46">
      <w:start w:val="1"/>
      <w:numFmt w:val="decimal"/>
      <w:suff w:val="space"/>
      <w:lvlText w:val="%1"/>
      <w:lvlJc w:val="left"/>
      <w:pPr>
        <w:ind w:left="0" w:firstLine="482"/>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6"/>
  </w:num>
  <w:num w:numId="2">
    <w:abstractNumId w:val="9"/>
  </w:num>
  <w:num w:numId="3">
    <w:abstractNumId w:val="5"/>
  </w:num>
  <w:num w:numId="4">
    <w:abstractNumId w:val="4"/>
  </w:num>
  <w:num w:numId="5">
    <w:abstractNumId w:val="1"/>
  </w:num>
  <w:num w:numId="6">
    <w:abstractNumId w:val="7"/>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28CB"/>
    <w:rsid w:val="000338EE"/>
    <w:rsid w:val="000344B2"/>
    <w:rsid w:val="000349F6"/>
    <w:rsid w:val="00035A9B"/>
    <w:rsid w:val="00036149"/>
    <w:rsid w:val="00037567"/>
    <w:rsid w:val="0004022D"/>
    <w:rsid w:val="000403CF"/>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C52"/>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125"/>
    <w:rsid w:val="001A7A73"/>
    <w:rsid w:val="001B0B26"/>
    <w:rsid w:val="001B1667"/>
    <w:rsid w:val="001B16DB"/>
    <w:rsid w:val="001B1CF6"/>
    <w:rsid w:val="001B23B2"/>
    <w:rsid w:val="001B2652"/>
    <w:rsid w:val="001B2B5D"/>
    <w:rsid w:val="001B4744"/>
    <w:rsid w:val="001B6C41"/>
    <w:rsid w:val="001B7928"/>
    <w:rsid w:val="001C0804"/>
    <w:rsid w:val="001C0BE4"/>
    <w:rsid w:val="001C1A32"/>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47A2E"/>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311"/>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4D5A"/>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6C58"/>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5ABA"/>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472A0"/>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645C"/>
    <w:rsid w:val="006C7A24"/>
    <w:rsid w:val="006D050C"/>
    <w:rsid w:val="006D09AB"/>
    <w:rsid w:val="006D0CB0"/>
    <w:rsid w:val="006D10F6"/>
    <w:rsid w:val="006D167F"/>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1D9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DF9"/>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628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266E"/>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1509</Words>
  <Characters>8606</Characters>
  <Application>Microsoft Office Word</Application>
  <DocSecurity>0</DocSecurity>
  <Lines>71</Lines>
  <Paragraphs>20</Paragraphs>
  <ScaleCrop>false</ScaleCrop>
  <Company>sdu</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admin</cp:lastModifiedBy>
  <cp:revision>4</cp:revision>
  <cp:lastPrinted>2021-03-31T01:59:00Z</cp:lastPrinted>
  <dcterms:created xsi:type="dcterms:W3CDTF">2021-10-13T01:20:00Z</dcterms:created>
  <dcterms:modified xsi:type="dcterms:W3CDTF">2021-10-13T01:41:00Z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