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附件</w:t>
      </w:r>
      <w:r>
        <w:rPr>
          <w:rStyle w:val="6"/>
          <w:rFonts w:ascii="Times New Roman" w:hAnsi="Times New Roman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/>
          <w:b/>
          <w:i w:val="0"/>
          <w:caps w:val="0"/>
          <w:spacing w:val="0"/>
          <w:w w:val="100"/>
          <w:kern w:val="2"/>
          <w:sz w:val="40"/>
          <w:szCs w:val="32"/>
          <w:lang w:val="en-US" w:eastAsia="zh-CN" w:bidi="ar-SA"/>
        </w:rPr>
      </w:pPr>
      <w:r>
        <w:rPr>
          <w:rStyle w:val="6"/>
          <w:rFonts w:ascii="Times New Roman" w:hAnsi="Times New Roman"/>
          <w:b/>
          <w:i w:val="0"/>
          <w:caps w:val="0"/>
          <w:spacing w:val="0"/>
          <w:w w:val="100"/>
          <w:kern w:val="2"/>
          <w:sz w:val="40"/>
          <w:szCs w:val="32"/>
          <w:lang w:val="en-US" w:eastAsia="zh-CN" w:bidi="ar-SA"/>
        </w:rPr>
        <w:t>黄淮学院产教融合和职业教育类型研究开放课题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简体" w:hAnsi="Times New Roman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Times New Roman"/>
          <w:b/>
          <w:i w:val="0"/>
          <w:caps w:val="0"/>
          <w:spacing w:val="0"/>
          <w:w w:val="100"/>
          <w:kern w:val="2"/>
          <w:sz w:val="40"/>
          <w:szCs w:val="32"/>
          <w:lang w:val="en-US" w:eastAsia="zh-CN" w:bidi="ar-SA"/>
        </w:rPr>
        <w:t>评审结果</w:t>
      </w:r>
    </w:p>
    <w:tbl>
      <w:tblPr>
        <w:tblStyle w:val="4"/>
        <w:tblW w:w="922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917"/>
        <w:gridCol w:w="1199"/>
        <w:gridCol w:w="1923"/>
        <w:gridCol w:w="1485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课题名称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负责人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所在单位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项目类别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资助经费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转型高校适应省域经济发展研究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 静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应用技术大学研究中心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职业教育类型理论与实践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蔺 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信息工程学院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技工职业教育就业状况分析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赵亚洲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工程技术中心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本科学生就业状况分析（以生物与食品工程学院为例）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郭红伟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生物与食品工程学院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本科学生就业状况分析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何草丰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智能制造学院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本科学生就业状况分析（以生物与食品工程学院为例）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蒋炳伸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生物与食品工程学院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黄淮学院产教融合校企合作典型案例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商拥辉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黄淮学院党委组织部(党校）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黄淮学院产教融合校企合作典型案例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郭晓雷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能源工程学院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我国职业教育总体就业状况分析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申海龙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应用技术大学研究中心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中等职业教育就业状况分析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李元庆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中等职业教育就业状况分析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 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应用技术大学研究中心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技工职业教育就业状况分析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侯 芳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应用技术大学研究中心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专科职业教育就业状况分析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夏 霖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应用技术大学研究中心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本科职业教育就业状况分析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申海龙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应用技术大学研究中心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研究生职业教育就业状况分析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夏 霖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应用技术大学研究中心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一般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0.6万元</w:t>
            </w:r>
          </w:p>
        </w:tc>
      </w:tr>
    </w:tbl>
    <w:p>
      <w:pPr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6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361" w:bottom="1418" w:left="1531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9"/>
        <w:rFonts w:ascii="仿宋_GB2312" w:hAnsi="Times New Roman" w:eastAsia="仿宋_GB2312"/>
        <w:kern w:val="2"/>
        <w:sz w:val="30"/>
        <w:szCs w:val="30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rFonts w:ascii="Times New Roman" w:hAnsi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9"/>
        <w:rFonts w:ascii="Times New Roman" w:hAnsi="Times New Roman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rFonts w:ascii="Times New Roman" w:hAnsi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ascii="Times New Roman" w:hAnsi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83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paragraph" w:customStyle="1" w:styleId="8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/>
      <w:kern w:val="0"/>
      <w:sz w:val="24"/>
      <w:szCs w:val="24"/>
      <w:lang w:val="en-US" w:eastAsia="zh-CN"/>
    </w:rPr>
  </w:style>
  <w:style w:type="character" w:customStyle="1" w:styleId="9">
    <w:name w:val="PageNumber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2021-08-09T02:19:31Z</dcterms:created>
  <dc:creator>hp</dc:creator>
  <cp:lastModifiedBy>hp</cp:lastModifiedBy>
  <dcterms:modified xsi:type="dcterms:W3CDTF">2021-08-09T02:21:13Z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E980CCFAACAC439BA662C445C7B1FC18</vt:lpwstr>
  </property>
</Properties>
</file>