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D0" w:rsidRPr="00CA1C85" w:rsidRDefault="002569D0" w:rsidP="00227A0E">
      <w:pPr>
        <w:adjustRightInd/>
        <w:snapToGrid/>
        <w:spacing w:before="100" w:beforeAutospacing="1" w:after="165" w:line="600" w:lineRule="exact"/>
        <w:rPr>
          <w:rFonts w:ascii="黑体" w:eastAsia="黑体" w:hAnsi="黑体" w:cs="黑体" w:hint="eastAsia"/>
          <w:color w:val="000000"/>
          <w:sz w:val="28"/>
          <w:szCs w:val="28"/>
        </w:rPr>
      </w:pPr>
      <w:r w:rsidRPr="00CA1C85"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黑体" w:cs="黑体" w:hint="eastAsia"/>
          <w:bCs/>
          <w:kern w:val="2"/>
          <w:sz w:val="32"/>
          <w:szCs w:val="32"/>
        </w:rPr>
      </w:pPr>
      <w:r w:rsidRPr="00CA1C85">
        <w:rPr>
          <w:rFonts w:ascii="方正小标宋简体" w:eastAsia="方正小标宋简体" w:hAnsi="黑体" w:cs="黑体" w:hint="eastAsia"/>
          <w:bCs/>
          <w:kern w:val="2"/>
          <w:sz w:val="32"/>
          <w:szCs w:val="32"/>
        </w:rPr>
        <w:t>黄淮学院教育教学改革研究项目立项指南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bookmarkStart w:id="0" w:name="_Toc227497592"/>
      <w:r w:rsidRPr="00CA1C85">
        <w:rPr>
          <w:rFonts w:asciiTheme="minorEastAsia" w:eastAsiaTheme="minorEastAsia" w:hAnsiTheme="minorEastAsia" w:cs="Times New Roman"/>
          <w:kern w:val="2"/>
          <w:sz w:val="28"/>
          <w:szCs w:val="28"/>
        </w:rPr>
        <w:t>一、</w:t>
      </w:r>
      <w:bookmarkEnd w:id="0"/>
      <w:r w:rsidRPr="00CA1C85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教育教学综合研究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1.“三全育人”类教学改革研究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2.课程思政类教学改革研究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3.住宿书院制育人管理改革与研究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4.学校劳动教育管理模式研究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5.学校美育课程体系建设研究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6.公共艺术教育教学改革研究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FF0000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7.学业导师制评价体系建设与实践研究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8.现代产业学院建设模式与评价体系研究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bookmarkStart w:id="1" w:name="_toc227497593"/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二、人才培养模式改革</w:t>
      </w:r>
      <w:bookmarkEnd w:id="1"/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1.某专业校企合作协同育人模式研究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2. “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新</w:t>
      </w:r>
      <w:r w:rsidRPr="00CA1C85"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  <w:t>工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科”背景下某专业人才</w:t>
      </w:r>
      <w:r w:rsidRPr="00CA1C85"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  <w:t>培养模式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改革</w:t>
      </w:r>
      <w:r w:rsidRPr="00CA1C85"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  <w:t>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3.“新文科”背景下某专业人才</w:t>
      </w:r>
      <w:r w:rsidRPr="00CA1C85"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  <w:t>培养模式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改革</w:t>
      </w:r>
      <w:r w:rsidRPr="00CA1C85"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  <w:t>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4.某专业高水平人才培养体系建设与实践研究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5.创新创业教育融入专业教育的实践与研究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</w:pPr>
      <w:bookmarkStart w:id="2" w:name="_toc227497594"/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6.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学校大类招生人才培养模式的研究与实践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kern w:val="2"/>
          <w:sz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7.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</w:rPr>
        <w:t>学分制培养方案的设计与优化研究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三、专业、课程</w:t>
      </w:r>
      <w:r w:rsidRPr="00CA1C85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、教材</w:t>
      </w:r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建设与改革</w:t>
      </w:r>
      <w:bookmarkEnd w:id="2"/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1．学校某品牌、特色、一流专业建设方案与实践研究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2．</w:t>
      </w:r>
      <w:r w:rsidRPr="00CA1C85"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  <w:t>基于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专业认证的</w:t>
      </w:r>
      <w:r w:rsidRPr="00CA1C85"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  <w:t>课程体系与教学内容改革研究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lastRenderedPageBreak/>
        <w:t>3.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线上线下混合式“金课”建设的研究与实践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4.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某门在线开放课程建设的研究与实践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5.某专业应用型课程群的建设与研究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6.某门课程过程性考核评价方式的改革与实践研究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7.某门课程的跨学科建设模式的实践与研究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spacing w:val="-6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8. 某门课程的新形态教材与资源建设的研究与实践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bCs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bCs/>
          <w:kern w:val="2"/>
          <w:sz w:val="28"/>
          <w:szCs w:val="28"/>
        </w:rPr>
        <w:t>9.以学生为中心的</w:t>
      </w:r>
      <w:r w:rsidRPr="00CA1C85">
        <w:rPr>
          <w:rFonts w:asciiTheme="minorEastAsia" w:eastAsiaTheme="minorEastAsia" w:hAnsiTheme="minorEastAsia" w:cs="Times New Roman" w:hint="eastAsia"/>
          <w:bCs/>
          <w:color w:val="000000"/>
          <w:kern w:val="2"/>
          <w:sz w:val="28"/>
          <w:szCs w:val="28"/>
        </w:rPr>
        <w:t>课堂</w:t>
      </w:r>
      <w:r w:rsidRPr="00CA1C85">
        <w:rPr>
          <w:rFonts w:asciiTheme="minorEastAsia" w:eastAsiaTheme="minorEastAsia" w:hAnsiTheme="minorEastAsia" w:cs="Times New Roman"/>
          <w:bCs/>
          <w:color w:val="000000"/>
          <w:kern w:val="2"/>
          <w:sz w:val="28"/>
          <w:szCs w:val="28"/>
        </w:rPr>
        <w:t>教学模式改革</w:t>
      </w:r>
      <w:r w:rsidRPr="00CA1C85">
        <w:rPr>
          <w:rFonts w:asciiTheme="minorEastAsia" w:eastAsiaTheme="minorEastAsia" w:hAnsiTheme="minorEastAsia" w:cs="Times New Roman" w:hint="eastAsia"/>
          <w:bCs/>
          <w:color w:val="000000"/>
          <w:kern w:val="2"/>
          <w:sz w:val="28"/>
          <w:szCs w:val="28"/>
        </w:rPr>
        <w:t>的</w:t>
      </w:r>
      <w:r w:rsidRPr="00CA1C85">
        <w:rPr>
          <w:rFonts w:asciiTheme="minorEastAsia" w:eastAsiaTheme="minorEastAsia" w:hAnsiTheme="minorEastAsia" w:cs="Times New Roman"/>
          <w:bCs/>
          <w:color w:val="000000"/>
          <w:kern w:val="2"/>
          <w:sz w:val="28"/>
          <w:szCs w:val="28"/>
        </w:rPr>
        <w:t>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10.学生多元化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10"/>
          <w:kern w:val="2"/>
          <w:sz w:val="28"/>
          <w:szCs w:val="28"/>
        </w:rPr>
        <w:t>自主学习方式的建构与实践研究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bookmarkStart w:id="3" w:name="_Toc227497596"/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四、实践教学改革与大学生创新能力培养</w:t>
      </w:r>
      <w:bookmarkEnd w:id="3"/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1.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实践（实验）教学管理模式改革与实践研究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2.</w:t>
      </w: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虚拟仿真实验教学中心建设与实践研究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3.</w:t>
      </w:r>
      <w:r w:rsidRPr="00CA1C85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实验实训基地运行与管理模式改革研究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4.工程训练中心育人模式改革与实践研究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5.</w:t>
      </w: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大学生学科竞赛组织与管理模式研究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spacing w:val="-10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6.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10"/>
          <w:kern w:val="2"/>
          <w:sz w:val="28"/>
          <w:szCs w:val="28"/>
        </w:rPr>
        <w:t>师范生专业实践能力培养途径研究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color w:val="000000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7.第二课堂或社会实践育人管理与实践研究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bookmarkStart w:id="4" w:name="_Toc227497597"/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五、教师队伍</w:t>
      </w:r>
      <w:bookmarkEnd w:id="4"/>
      <w:r w:rsidRPr="00CA1C85"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  <w:t>与教学管理研究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1.学校师德师风建设与评价体系研究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2.双师型教学团队建设研究与实践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3.教师代表性教学成果评价体系研究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4.教师教学激励机制建设与实践研究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5.以学生为中心的教学管理模式改革研究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spacing w:val="-6"/>
          <w:kern w:val="2"/>
          <w:sz w:val="28"/>
          <w:szCs w:val="28"/>
        </w:rPr>
        <w:t>6.以学生为中心的</w:t>
      </w:r>
      <w:r w:rsidRPr="00CA1C85">
        <w:rPr>
          <w:rFonts w:asciiTheme="minorEastAsia" w:eastAsiaTheme="minorEastAsia" w:hAnsiTheme="minorEastAsia" w:cs="Times New Roman" w:hint="eastAsia"/>
          <w:color w:val="000000"/>
          <w:spacing w:val="-10"/>
          <w:kern w:val="2"/>
          <w:sz w:val="28"/>
          <w:szCs w:val="28"/>
        </w:rPr>
        <w:t>教学质量保障体系建设研究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7.优秀基层教学组织建设与评价体系研究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8.学生社团管理模式改革与实践研究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9.大学生就业指导模式改革与创新研究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10.校园文化发挥“三全育人”作用研究</w:t>
      </w:r>
    </w:p>
    <w:p w:rsidR="002569D0" w:rsidRPr="00CA1C85" w:rsidRDefault="002569D0" w:rsidP="00227A0E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CA1C85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说明：</w:t>
      </w:r>
      <w:r w:rsidRPr="00CA1C85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以上条项均为选题方向，不是具体项目名称。申请者不应直接使用本指南中的某一条项作为具体的研究题目，应参考本项目指南，根据学院和个人的实际情况确定具体申报项目。</w:t>
      </w:r>
    </w:p>
    <w:p w:rsidR="002569D0" w:rsidRPr="002569D0" w:rsidRDefault="002569D0" w:rsidP="002569D0">
      <w:pPr>
        <w:widowControl w:val="0"/>
        <w:adjustRightInd/>
        <w:snapToGrid/>
        <w:spacing w:after="0"/>
        <w:ind w:firstLineChars="150" w:firstLine="420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:rsidR="002569D0" w:rsidRPr="002569D0" w:rsidRDefault="002569D0" w:rsidP="002569D0">
      <w:pPr>
        <w:widowControl w:val="0"/>
        <w:adjustRightInd/>
        <w:snapToGrid/>
        <w:spacing w:after="0"/>
        <w:ind w:firstLineChars="150" w:firstLine="420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:rsidR="002569D0" w:rsidRPr="002569D0" w:rsidRDefault="002569D0" w:rsidP="002569D0">
      <w:pPr>
        <w:widowControl w:val="0"/>
        <w:adjustRightInd/>
        <w:snapToGrid/>
        <w:spacing w:after="0"/>
        <w:ind w:firstLineChars="150" w:firstLine="420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A0" w:rsidRDefault="00817FA0" w:rsidP="002569D0">
      <w:pPr>
        <w:spacing w:after="0"/>
      </w:pPr>
      <w:r>
        <w:separator/>
      </w:r>
    </w:p>
  </w:endnote>
  <w:endnote w:type="continuationSeparator" w:id="0">
    <w:p w:rsidR="00817FA0" w:rsidRDefault="00817FA0" w:rsidP="002569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A0" w:rsidRDefault="00817FA0" w:rsidP="002569D0">
      <w:pPr>
        <w:spacing w:after="0"/>
      </w:pPr>
      <w:r>
        <w:separator/>
      </w:r>
    </w:p>
  </w:footnote>
  <w:footnote w:type="continuationSeparator" w:id="0">
    <w:p w:rsidR="00817FA0" w:rsidRDefault="00817FA0" w:rsidP="002569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7A0E"/>
    <w:rsid w:val="002569D0"/>
    <w:rsid w:val="00323B43"/>
    <w:rsid w:val="003D37D8"/>
    <w:rsid w:val="00407FC4"/>
    <w:rsid w:val="00426133"/>
    <w:rsid w:val="004358AB"/>
    <w:rsid w:val="00817FA0"/>
    <w:rsid w:val="00847223"/>
    <w:rsid w:val="008B7726"/>
    <w:rsid w:val="00C14DFF"/>
    <w:rsid w:val="00CA1C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9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9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2021-05-19T12:15:00Z</dcterms:modified>
</cp:coreProperties>
</file>