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4BC" w:rsidRDefault="005144BC" w:rsidP="005144BC">
      <w:pPr>
        <w:widowControl/>
        <w:shd w:val="clear" w:color="auto" w:fill="FFFFFF"/>
        <w:spacing w:after="165"/>
        <w:jc w:val="center"/>
        <w:outlineLvl w:val="0"/>
        <w:rPr>
          <w:rFonts w:ascii="Microsoft Yahei" w:eastAsia="宋体" w:hAnsi="Microsoft Yahei" w:cs="宋体" w:hint="eastAsia"/>
          <w:color w:val="333333"/>
          <w:kern w:val="36"/>
          <w:sz w:val="48"/>
          <w:szCs w:val="48"/>
        </w:rPr>
      </w:pPr>
      <w:r w:rsidRPr="005144BC">
        <w:rPr>
          <w:rFonts w:ascii="Microsoft Yahei" w:eastAsia="宋体" w:hAnsi="Microsoft Yahei" w:cs="宋体"/>
          <w:color w:val="333333"/>
          <w:kern w:val="36"/>
          <w:sz w:val="48"/>
          <w:szCs w:val="48"/>
        </w:rPr>
        <w:t>河南省教育厅办公室关于开展</w:t>
      </w:r>
      <w:r w:rsidRPr="005144BC">
        <w:rPr>
          <w:rFonts w:ascii="Microsoft Yahei" w:eastAsia="宋体" w:hAnsi="Microsoft Yahei" w:cs="宋体"/>
          <w:color w:val="333333"/>
          <w:kern w:val="36"/>
          <w:sz w:val="48"/>
          <w:szCs w:val="48"/>
        </w:rPr>
        <w:t>2020</w:t>
      </w:r>
      <w:r w:rsidRPr="005144BC">
        <w:rPr>
          <w:rFonts w:ascii="Microsoft Yahei" w:eastAsia="宋体" w:hAnsi="Microsoft Yahei" w:cs="宋体"/>
          <w:color w:val="333333"/>
          <w:kern w:val="36"/>
          <w:sz w:val="48"/>
          <w:szCs w:val="48"/>
        </w:rPr>
        <w:t>年度河南省高校哲学社会科学优秀成果奖评选工作的通知</w:t>
      </w:r>
    </w:p>
    <w:p w:rsidR="005144BC" w:rsidRPr="005144BC" w:rsidRDefault="005144BC" w:rsidP="005144BC">
      <w:pPr>
        <w:widowControl/>
        <w:shd w:val="clear" w:color="auto" w:fill="FFFFFF"/>
        <w:spacing w:after="165"/>
        <w:jc w:val="center"/>
        <w:outlineLvl w:val="0"/>
        <w:rPr>
          <w:rFonts w:ascii="Microsoft Yahei" w:eastAsia="宋体" w:hAnsi="Microsoft Yahei" w:cs="宋体"/>
          <w:color w:val="333333"/>
          <w:kern w:val="36"/>
          <w:sz w:val="48"/>
          <w:szCs w:val="48"/>
        </w:rPr>
      </w:pP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各普通高等学校：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根据工作安排，教育厅决定启动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2020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年度河南省高校哲学社会科学优秀成果奖申报工作，现将有关事宜通知如下：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b/>
          <w:bCs/>
          <w:color w:val="000000"/>
          <w:kern w:val="0"/>
          <w:szCs w:val="21"/>
        </w:rPr>
        <w:t xml:space="preserve">　　一、指导思想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高举习近平新时代中国特色社会主义思想伟大旗帜，深入学习贯彻党的十九大和十九届二中、三中、四中、五中全会精神，全面贯彻落实中共中央印发的《关于加快构建中国特色哲学社会科学的意见》精神，坚持质量第一的导向，按照政治标准与学术标准相统一的原则，切实做好申报工作，着力提升我省高校社科研究原创能力，加快推进具有中原特色的哲学社会科学学科体系、学术体系、话语体系建设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b/>
          <w:bCs/>
          <w:color w:val="000000"/>
          <w:kern w:val="0"/>
          <w:szCs w:val="21"/>
        </w:rPr>
        <w:t xml:space="preserve">　　二、受理成果范围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根据国家标准《学科分类与代码》（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GB/T13745-2009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）和我省高校实际情况，本届评奖的受理成果范围包括：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．马克思主义理论；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．哲学；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3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．宗教学；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4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．语言学；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5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．中国文学；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6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．外国文学；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7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．艺术学；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8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．历史学；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9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．考古学；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10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．经济学；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11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．政治学；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12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．法学；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13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．社会学；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14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．人口学；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15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．民族学与文化学；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16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．新闻学与传播学；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17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．图书馆、情报与文献学；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18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．教育学；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19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．体育学；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20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．统计学；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21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．心理学；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22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．管理学；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23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．港澳台问题研究；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24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．国际问题研究；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25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．交叉学科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/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综合研究。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b/>
          <w:bCs/>
          <w:color w:val="000000"/>
          <w:kern w:val="0"/>
          <w:szCs w:val="21"/>
        </w:rPr>
        <w:t xml:space="preserve">　　三、申报限额和奖项设置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仿宋_GB2312" w:eastAsia="仿宋_GB2312" w:hAnsi="Microsoft Yahei" w:cs="宋体" w:hint="eastAsia"/>
          <w:b/>
          <w:bCs/>
          <w:color w:val="000000"/>
          <w:kern w:val="0"/>
          <w:szCs w:val="21"/>
        </w:rPr>
        <w:t xml:space="preserve">　　（一）申报限额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本届评奖实行限额申报。双一流高校不超过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35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项，</w:t>
      </w:r>
      <w:proofErr w:type="gramStart"/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省特色</w:t>
      </w:r>
      <w:proofErr w:type="gramEnd"/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骨干大学及特色骨干学科建设高校不超过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25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项，其它本科高校不超过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15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项，高职高</w:t>
      </w:r>
      <w:proofErr w:type="gramStart"/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专学校</w:t>
      </w:r>
      <w:proofErr w:type="gramEnd"/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不超过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5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项。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仿宋_GB2312" w:eastAsia="仿宋_GB2312" w:hAnsi="Microsoft Yahei" w:cs="宋体" w:hint="eastAsia"/>
          <w:b/>
          <w:bCs/>
          <w:color w:val="000000"/>
          <w:kern w:val="0"/>
          <w:szCs w:val="21"/>
        </w:rPr>
        <w:t xml:space="preserve">　　（二）奖项设置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本届评奖的奖项等级分设特等奖和一、二、三等奖。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b/>
          <w:bCs/>
          <w:color w:val="000000"/>
          <w:kern w:val="0"/>
          <w:szCs w:val="21"/>
        </w:rPr>
        <w:lastRenderedPageBreak/>
        <w:t xml:space="preserve">　　四、申报资格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仿宋_GB2312" w:eastAsia="仿宋_GB2312" w:hAnsi="Microsoft Yahei" w:cs="宋体" w:hint="eastAsia"/>
          <w:b/>
          <w:bCs/>
          <w:color w:val="000000"/>
          <w:kern w:val="0"/>
          <w:szCs w:val="21"/>
        </w:rPr>
        <w:t xml:space="preserve">　　（一）成果参评范围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2020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年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月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日至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2020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年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12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月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31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日期间的下列成果：在国内学术刊物上公开发表的论文；正式出版的著作；省部级以上党政机关（不含机关职能部门）采用的价值较高的调研报告。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特等奖按照省级成果奖的要求评选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,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论文类成果须在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CSSCI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来源期刊上发表，著作类成果须在教育厅公布的权威出版社出版，研究报告类须获得省部级以上党政机关采用或省委省政府领导批示（须有正式编号）。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仿宋_GB2312" w:eastAsia="仿宋_GB2312" w:hAnsi="Microsoft Yahei" w:cs="宋体" w:hint="eastAsia"/>
          <w:b/>
          <w:bCs/>
          <w:color w:val="000000"/>
          <w:kern w:val="0"/>
          <w:szCs w:val="21"/>
        </w:rPr>
        <w:t xml:space="preserve">　　（二）有下列情况之一者，不得申报：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1. 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弄虚作假或剽窃他人研究成果者，著作权存在争议者。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2. 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申报材料、程序不符合申报规定者。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3. 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非第一作者不得申报。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4. 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与省外人员合作的著作或文章，由外省作者担任第一主编或第一作者的不得申报。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5. 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在港澳台和境外出版、发表的成果，各种音像、工艺美术类制品，暂不受理申报。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6. 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已获得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2020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年以来省级以上奖励的成果不得重复申报。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b/>
          <w:bCs/>
          <w:color w:val="000000"/>
          <w:kern w:val="0"/>
          <w:szCs w:val="21"/>
        </w:rPr>
        <w:t xml:space="preserve">　　五、其他要求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（一）由各高等学校科研（社科）管理部门负责本单位成果申报的审核、汇总工作，不受理个人申报。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（二）申请者应如实填报材料，教育厅将对申报材料进行严格审查，发现学术不端或学风问题，对申报人和申报单位予以通报批评，取消申报资格。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（三）申报单位要坚持质量导向和精品意识，切实把好政治方向关和学术质量关，对申请者的资格和申报的成果进行初审并公示（公示期不少于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5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个工作日），在规定时间内集中向教育厅提交。未经公示的申报材料不予受理。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审核重点：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．申报成果是否坚持正确的政治方向、价值取向和研究导向；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．是否符合学术道德和学术规范，有无知识产权等方面的争议；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3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．申报资格是否符合本通知有关规定，申报材料是否真实、原创。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b/>
          <w:bCs/>
          <w:color w:val="000000"/>
          <w:kern w:val="0"/>
          <w:szCs w:val="21"/>
        </w:rPr>
        <w:lastRenderedPageBreak/>
        <w:t xml:space="preserve">　　六、申报流程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此次申报工作使用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“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河南省高校人文社科成果奖申报和评审系统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”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完成电子数据的采集和报送，不再接收纸质材料。系统将于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2021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年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5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月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14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日开通，届时申请人可以登录网站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 http://sk.haedu.gov.cn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进行申报，具体工作流程如下：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（一）已开通成果申报系统账号的高校科研管理部门，以原有用户名、密码登录。未开通账号的高校科研管理部门，请于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2021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年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5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月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14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日前打印《河南省高校人文社科成果奖申报和评审系统登记表》（见附件），并发送邮件至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sheyuchu@163.com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，同时电话确认，以免延误用户名及密码的发放工作。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（二）个人申报通道将于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2021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年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5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月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28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日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18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：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00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关闭，申请人须按时在线提交《河南省高校人文社会科学研究成果奖申请书》，同时将申报成果电子版扫描上传。务必从申报系统中下载最新版申报书，以免系统不兼容，影响申报。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论文类成果提交期刊封面、目录、文章所在页的扫描件；著作类成果提交封面、版权页、内容提要的扫描件和书稿电子版；研究报告类成果提交采用证明扫描件和研究报告电子版。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（三）申报单位须在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2021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年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6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月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11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日之前对本单位所申报的材料进行在线审核确认，同时在系统内打印《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2020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年度河南省高校人文社会科学研究成果奖申报一览表》并加盖公章，扫描件发送至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sheyuchu@163.com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。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联系人：张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  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娇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联系电话：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0371-69691987   0371-69691655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 xml:space="preserve">　　技术咨询电话：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0371-56713633</w:t>
      </w:r>
    </w:p>
    <w:p w:rsidR="005144BC" w:rsidRPr="005144BC" w:rsidRDefault="005144BC" w:rsidP="005144BC">
      <w:pPr>
        <w:widowControl/>
        <w:shd w:val="clear" w:color="auto" w:fill="FFFFFF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 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b/>
          <w:bCs/>
          <w:color w:val="000000"/>
          <w:kern w:val="0"/>
          <w:szCs w:val="21"/>
        </w:rPr>
        <w:t xml:space="preserve">　　附件：</w:t>
      </w: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hyperlink r:id="rId5" w:tgtFrame="_blank" w:history="1">
        <w:r w:rsidRPr="005144BC">
          <w:rPr>
            <w:rFonts w:ascii="Microsoft Yahei" w:eastAsia="宋体" w:hAnsi="Microsoft Yahei" w:cs="宋体"/>
            <w:color w:val="0000FF"/>
            <w:kern w:val="0"/>
            <w:szCs w:val="21"/>
          </w:rPr>
          <w:t xml:space="preserve">　　</w:t>
        </w:r>
        <w:r w:rsidRPr="005144BC">
          <w:rPr>
            <w:rFonts w:ascii="Microsoft Yahei" w:eastAsia="宋体" w:hAnsi="Microsoft Yahei" w:cs="宋体"/>
            <w:color w:val="0000FF"/>
            <w:kern w:val="0"/>
            <w:szCs w:val="21"/>
          </w:rPr>
          <w:t>1.</w:t>
        </w:r>
        <w:r w:rsidRPr="005144BC">
          <w:rPr>
            <w:rFonts w:ascii="Microsoft Yahei" w:eastAsia="宋体" w:hAnsi="Microsoft Yahei" w:cs="宋体"/>
            <w:color w:val="0000FF"/>
            <w:kern w:val="0"/>
            <w:szCs w:val="21"/>
          </w:rPr>
          <w:t>河南省高校人文社科成果奖申报和评审系统登记表</w:t>
        </w:r>
      </w:hyperlink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  <w:hyperlink r:id="rId6" w:tgtFrame="_blank" w:history="1">
        <w:r w:rsidRPr="005144BC">
          <w:rPr>
            <w:rFonts w:ascii="Microsoft Yahei" w:eastAsia="宋体" w:hAnsi="Microsoft Yahei" w:cs="宋体"/>
            <w:color w:val="0000FF"/>
            <w:kern w:val="0"/>
            <w:szCs w:val="21"/>
          </w:rPr>
          <w:t xml:space="preserve">　　</w:t>
        </w:r>
        <w:r w:rsidRPr="005144BC">
          <w:rPr>
            <w:rFonts w:ascii="Microsoft Yahei" w:eastAsia="宋体" w:hAnsi="Microsoft Yahei" w:cs="宋体"/>
            <w:color w:val="0000FF"/>
            <w:kern w:val="0"/>
            <w:szCs w:val="21"/>
          </w:rPr>
          <w:t>2.</w:t>
        </w:r>
        <w:r w:rsidRPr="005144BC">
          <w:rPr>
            <w:rFonts w:ascii="Microsoft Yahei" w:eastAsia="宋体" w:hAnsi="Microsoft Yahei" w:cs="宋体"/>
            <w:color w:val="0000FF"/>
            <w:kern w:val="0"/>
            <w:szCs w:val="21"/>
          </w:rPr>
          <w:t>权威出版社目录</w:t>
        </w:r>
      </w:hyperlink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left"/>
        <w:rPr>
          <w:rFonts w:ascii="Microsoft Yahei" w:eastAsia="宋体" w:hAnsi="Microsoft Yahei" w:cs="宋体"/>
          <w:color w:val="000000"/>
          <w:kern w:val="0"/>
          <w:szCs w:val="21"/>
        </w:rPr>
      </w:pPr>
    </w:p>
    <w:p w:rsidR="005144BC" w:rsidRPr="005144BC" w:rsidRDefault="005144BC" w:rsidP="005144BC">
      <w:pPr>
        <w:widowControl/>
        <w:shd w:val="clear" w:color="auto" w:fill="FFFFFF"/>
        <w:spacing w:line="330" w:lineRule="atLeast"/>
        <w:jc w:val="right"/>
        <w:rPr>
          <w:rFonts w:ascii="Microsoft Yahei" w:eastAsia="宋体" w:hAnsi="Microsoft Yahei" w:cs="宋体"/>
          <w:color w:val="000000"/>
          <w:kern w:val="0"/>
          <w:szCs w:val="21"/>
        </w:rPr>
      </w:pP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2021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年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5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月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6</w:t>
      </w:r>
      <w:r w:rsidRPr="005144BC">
        <w:rPr>
          <w:rFonts w:ascii="Microsoft Yahei" w:eastAsia="宋体" w:hAnsi="Microsoft Yahei" w:cs="宋体"/>
          <w:color w:val="000000"/>
          <w:kern w:val="0"/>
          <w:szCs w:val="21"/>
        </w:rPr>
        <w:t>日</w:t>
      </w:r>
    </w:p>
    <w:p w:rsidR="00940885" w:rsidRPr="005144BC" w:rsidRDefault="00940885">
      <w:bookmarkStart w:id="0" w:name="_GoBack"/>
      <w:bookmarkEnd w:id="0"/>
    </w:p>
    <w:sectPr w:rsidR="00940885" w:rsidRPr="005144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4BC"/>
    <w:rsid w:val="005144BC"/>
    <w:rsid w:val="0094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144B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144BC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5144BC"/>
    <w:rPr>
      <w:b/>
      <w:bCs/>
    </w:rPr>
  </w:style>
  <w:style w:type="character" w:styleId="a4">
    <w:name w:val="Hyperlink"/>
    <w:basedOn w:val="a0"/>
    <w:uiPriority w:val="99"/>
    <w:semiHidden/>
    <w:unhideWhenUsed/>
    <w:rsid w:val="005144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144B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144BC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5144BC"/>
    <w:rPr>
      <w:b/>
      <w:bCs/>
    </w:rPr>
  </w:style>
  <w:style w:type="character" w:styleId="a4">
    <w:name w:val="Hyperlink"/>
    <w:basedOn w:val="a0"/>
    <w:uiPriority w:val="99"/>
    <w:semiHidden/>
    <w:unhideWhenUsed/>
    <w:rsid w:val="005144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2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k.haedu.gov.cn/UserFiles/File/202105/20210508095452524.pdf" TargetMode="External"/><Relationship Id="rId5" Type="http://schemas.openxmlformats.org/officeDocument/2006/relationships/hyperlink" Target="http://sk.haedu.gov.cn/UserFiles/File/202105/20210508095441305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2045</Characters>
  <Application>Microsoft Office Word</Application>
  <DocSecurity>0</DocSecurity>
  <Lines>17</Lines>
  <Paragraphs>4</Paragraphs>
  <ScaleCrop>false</ScaleCrop>
  <Company>微软中国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2021-05-18T09:03:00Z</dcterms:created>
  <dcterms:modified xsi:type="dcterms:W3CDTF">2021-05-18T09:04:00Z</dcterms:modified>
</cp:coreProperties>
</file>