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482" w:rsidRPr="00654BE8" w:rsidRDefault="001E5482" w:rsidP="00C25A53">
      <w:pPr>
        <w:spacing w:line="620" w:lineRule="exact"/>
        <w:jc w:val="center"/>
        <w:rPr>
          <w:rFonts w:ascii="宋体"/>
          <w:bCs/>
          <w:sz w:val="24"/>
        </w:rPr>
      </w:pPr>
    </w:p>
    <w:p w:rsidR="001E5482" w:rsidRPr="00654BE8" w:rsidRDefault="001E5482" w:rsidP="00F00FD6">
      <w:pPr>
        <w:spacing w:line="620" w:lineRule="exact"/>
        <w:jc w:val="center"/>
        <w:rPr>
          <w:rFonts w:ascii="宋体"/>
          <w:bCs/>
          <w:sz w:val="24"/>
        </w:rPr>
      </w:pPr>
      <w:r w:rsidRPr="00654BE8">
        <w:rPr>
          <w:rFonts w:ascii="宋体" w:hAnsi="宋体"/>
          <w:bCs/>
          <w:sz w:val="24"/>
        </w:rPr>
        <w:t>2020</w:t>
      </w:r>
      <w:r w:rsidRPr="00654BE8">
        <w:rPr>
          <w:rFonts w:ascii="宋体" w:hAnsi="宋体" w:cs="宋体" w:hint="eastAsia"/>
          <w:bCs/>
          <w:sz w:val="24"/>
        </w:rPr>
        <w:t>年度国家社科基金</w:t>
      </w:r>
    </w:p>
    <w:p w:rsidR="001E5482" w:rsidRPr="00654BE8" w:rsidRDefault="001E5482" w:rsidP="00527BEF">
      <w:pPr>
        <w:spacing w:line="620" w:lineRule="exact"/>
        <w:jc w:val="center"/>
        <w:rPr>
          <w:rFonts w:ascii="宋体"/>
          <w:bCs/>
          <w:sz w:val="24"/>
        </w:rPr>
      </w:pPr>
      <w:r w:rsidRPr="00654BE8">
        <w:rPr>
          <w:rFonts w:ascii="宋体" w:hAnsi="宋体" w:cs="宋体" w:hint="eastAsia"/>
          <w:bCs/>
          <w:sz w:val="24"/>
        </w:rPr>
        <w:t>高校思想政治理论课研究专项选题指南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习近平总书记关于爱国主义教育的重要论述研究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习近平总书记关于培养时代新人的重要论述研究</w:t>
      </w:r>
    </w:p>
    <w:p w:rsidR="001E5482" w:rsidRPr="00654BE8" w:rsidRDefault="001E5482" w:rsidP="00563C5E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习近平总书记关于思想政治理论课建设的重要论述研究</w:t>
      </w:r>
      <w:bookmarkStart w:id="0" w:name="_Toc13678"/>
    </w:p>
    <w:bookmarkEnd w:id="0"/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习近平新时代中国特色社会主义思想进教材进课堂进头脑</w:t>
      </w:r>
    </w:p>
    <w:p w:rsidR="001E5482" w:rsidRPr="00654BE8" w:rsidRDefault="001E5482" w:rsidP="00654BE8">
      <w:pPr>
        <w:pStyle w:val="1"/>
        <w:tabs>
          <w:tab w:val="left" w:pos="420"/>
        </w:tabs>
        <w:spacing w:line="620" w:lineRule="exact"/>
        <w:ind w:left="0" w:firstLineChars="100" w:firstLine="24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抗击新冠肺炎疫情中彰显的中国制度优势研究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抗疫斗争展现的新时代中国精神研究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bookmarkStart w:id="1" w:name="_Toc11954"/>
      <w:r w:rsidRPr="00654BE8">
        <w:rPr>
          <w:rFonts w:ascii="宋体" w:hAnsi="宋体" w:hint="eastAsia"/>
          <w:sz w:val="24"/>
          <w:shd w:val="clear" w:color="auto" w:fill="FFFFFF"/>
        </w:rPr>
        <w:t>疫情防控背景下高校思政课在线教学经验研究</w:t>
      </w:r>
    </w:p>
    <w:bookmarkEnd w:id="1"/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党政领导干部讲思政课常态化机制研究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新时代青少年爱国主义教育研究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牢牢掌握高校意识形态工作领导权研究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当代社会思潮的变化趋势与规律研究</w:t>
      </w:r>
    </w:p>
    <w:p w:rsidR="001E5482" w:rsidRPr="00654BE8" w:rsidRDefault="001E5482" w:rsidP="00563C5E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bookmarkStart w:id="2" w:name="_Toc28858"/>
      <w:r w:rsidRPr="00654BE8">
        <w:rPr>
          <w:rFonts w:ascii="宋体" w:hAnsi="宋体" w:hint="eastAsia"/>
          <w:sz w:val="24"/>
          <w:shd w:val="clear" w:color="auto" w:fill="FFFFFF"/>
        </w:rPr>
        <w:t>新时代增强高校思政课对社会思潮的引领力研究</w:t>
      </w:r>
      <w:bookmarkEnd w:id="2"/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新时代高校思政课落实立德树人根本任务研究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总体国家安全观融入思政课教学研究</w:t>
      </w:r>
    </w:p>
    <w:p w:rsidR="001E5482" w:rsidRPr="00654BE8" w:rsidRDefault="001E5482" w:rsidP="00460EDE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社会主义核心价值观贯穿教育教学全过程研究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中华优秀传统文化资源融入高校思政课研究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讲好用好思政课教材研究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color w:val="000000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现代信息技术在思政课教学中的应用研究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新媒体视域下高校思政课实践教学模式研究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高校思政课线上线下混合式教学改革研究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统筹课程思政与思政课程建设研究</w:t>
      </w:r>
    </w:p>
    <w:p w:rsidR="001E5482" w:rsidRPr="00654BE8" w:rsidRDefault="001E5482" w:rsidP="008B5A40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bookmarkStart w:id="3" w:name="_Toc23255"/>
      <w:r w:rsidRPr="00654BE8">
        <w:rPr>
          <w:rFonts w:ascii="宋体" w:hAnsi="宋体" w:hint="eastAsia"/>
          <w:sz w:val="24"/>
          <w:shd w:val="clear" w:color="auto" w:fill="FFFFFF"/>
        </w:rPr>
        <w:t>运用革命文化资源提升思政课教学效果研究</w:t>
      </w:r>
      <w:bookmarkEnd w:id="3"/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深化大中小学思政课一体化建设研究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新时代高校研究生思政课改革创新研究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新时代学校思政课话语体系创新研究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当代大学生的认知规律和接受特点研究</w:t>
      </w:r>
      <w:bookmarkStart w:id="4" w:name="_Toc7911"/>
    </w:p>
    <w:p w:rsidR="001E5482" w:rsidRPr="00654BE8" w:rsidRDefault="001E5482" w:rsidP="00B40F4F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新时代高校思政课对大学生思想成长的引领力研究</w:t>
      </w:r>
      <w:bookmarkEnd w:id="4"/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高校思政课教师培训体系研究</w:t>
      </w:r>
    </w:p>
    <w:p w:rsidR="001E5482" w:rsidRPr="00654BE8" w:rsidRDefault="001E5482" w:rsidP="00D26CE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增强思政课教师的职业认同感荣誉感责任感研究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新时代高校思政课教师考核评价指标体系研究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bookmarkStart w:id="5" w:name="_Toc6126"/>
      <w:r w:rsidRPr="00654BE8">
        <w:rPr>
          <w:rFonts w:ascii="宋体" w:hAnsi="宋体" w:hint="eastAsia"/>
          <w:sz w:val="24"/>
          <w:shd w:val="clear" w:color="auto" w:fill="FFFFFF"/>
        </w:rPr>
        <w:t>办好思政课与高校思政工作体系构建研究</w:t>
      </w:r>
    </w:p>
    <w:p w:rsidR="001E5482" w:rsidRPr="00654BE8" w:rsidRDefault="001E5482" w:rsidP="00AC6AEB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color w:val="FF00FF"/>
          <w:sz w:val="24"/>
          <w:shd w:val="clear" w:color="auto" w:fill="FFFFFF"/>
        </w:rPr>
      </w:pPr>
      <w:r w:rsidRPr="00654BE8">
        <w:rPr>
          <w:rFonts w:ascii="宋体" w:hAnsi="宋体" w:hint="eastAsia"/>
          <w:color w:val="FF00FF"/>
          <w:sz w:val="24"/>
          <w:shd w:val="clear" w:color="auto" w:fill="FFFFFF"/>
        </w:rPr>
        <w:t>中国共产党红色基因传承研究</w:t>
      </w:r>
      <w:bookmarkStart w:id="6" w:name="_Toc2904"/>
    </w:p>
    <w:p w:rsidR="001E5482" w:rsidRPr="00654BE8" w:rsidRDefault="001E5482" w:rsidP="00AC6AEB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hyperlink r:id="rId7" w:tgtFrame="_blank" w:history="1">
        <w:r w:rsidRPr="00654BE8">
          <w:rPr>
            <w:rFonts w:ascii="宋体" w:hAnsi="宋体" w:hint="eastAsia"/>
            <w:sz w:val="24"/>
            <w:shd w:val="clear" w:color="auto" w:fill="FFFFFF"/>
          </w:rPr>
          <w:t>民族高校大学生中华民族共同体意识</w:t>
        </w:r>
      </w:hyperlink>
      <w:r w:rsidRPr="00654BE8">
        <w:rPr>
          <w:rFonts w:ascii="宋体" w:hAnsi="宋体" w:hint="eastAsia"/>
          <w:sz w:val="24"/>
          <w:shd w:val="clear" w:color="auto" w:fill="FFFFFF"/>
        </w:rPr>
        <w:t>培育研究</w:t>
      </w:r>
    </w:p>
    <w:p w:rsidR="001E5482" w:rsidRPr="00654BE8" w:rsidRDefault="001E5482" w:rsidP="00AC6AEB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高校思政课中法治理念的传播和法治精神的培育研究</w:t>
      </w:r>
    </w:p>
    <w:bookmarkEnd w:id="5"/>
    <w:bookmarkEnd w:id="6"/>
    <w:p w:rsidR="001E5482" w:rsidRPr="00654BE8" w:rsidRDefault="001E5482" w:rsidP="00AC6AEB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现代学徒制背景下高职高专院校思政课教学模式研究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高职高专思政课改革创新研究</w:t>
      </w:r>
    </w:p>
    <w:p w:rsidR="001E5482" w:rsidRPr="00654BE8" w:rsidRDefault="001E5482" w:rsidP="00563C5E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中外合作办学背景下思政课建设困境与对策研究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民办高校推进高水平思政课建设研究</w:t>
      </w:r>
    </w:p>
    <w:p w:rsidR="001E5482" w:rsidRPr="00654BE8" w:rsidRDefault="001E5482" w:rsidP="00B40F4F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民办高校推动学校党建与思政课建设深度融合研究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推动边疆地区高校思政课教学改革创新研究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少数民族地区高校思政课教学规律研究</w:t>
      </w:r>
    </w:p>
    <w:p w:rsidR="001E5482" w:rsidRPr="00654BE8" w:rsidRDefault="001E5482" w:rsidP="003016AA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增强大陆高校港澳台学生国家认同感研究</w:t>
      </w:r>
      <w:bookmarkStart w:id="7" w:name="_Toc14309"/>
    </w:p>
    <w:bookmarkEnd w:id="7"/>
    <w:p w:rsidR="001E5482" w:rsidRPr="00654BE8" w:rsidRDefault="001E5482" w:rsidP="00563C5E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军队院校政治理论课教学贯彻新时代军事教育方针研究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军队院校加强意识形态阵地管理研究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军队院校树立为战育人鲜明导向研究</w:t>
      </w:r>
    </w:p>
    <w:p w:rsidR="001E5482" w:rsidRPr="00654BE8" w:rsidRDefault="001E5482" w:rsidP="00C25A53">
      <w:pPr>
        <w:pStyle w:val="1"/>
        <w:numPr>
          <w:ilvl w:val="0"/>
          <w:numId w:val="1"/>
        </w:numPr>
        <w:spacing w:line="620" w:lineRule="exact"/>
        <w:ind w:left="0"/>
        <w:rPr>
          <w:rFonts w:ascii="宋体"/>
          <w:sz w:val="24"/>
          <w:shd w:val="clear" w:color="auto" w:fill="FFFFFF"/>
        </w:rPr>
      </w:pPr>
      <w:r w:rsidRPr="00654BE8">
        <w:rPr>
          <w:rFonts w:ascii="宋体" w:hAnsi="宋体" w:hint="eastAsia"/>
          <w:sz w:val="24"/>
          <w:shd w:val="clear" w:color="auto" w:fill="FFFFFF"/>
        </w:rPr>
        <w:t>战“疫”元素融入军队院校政治理论课教学研究</w:t>
      </w:r>
    </w:p>
    <w:sectPr w:rsidR="001E5482" w:rsidRPr="00654BE8" w:rsidSect="003016A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985" w:right="1531" w:bottom="1985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482" w:rsidRDefault="001E5482" w:rsidP="00EE570E">
      <w:r>
        <w:separator/>
      </w:r>
    </w:p>
  </w:endnote>
  <w:endnote w:type="continuationSeparator" w:id="0">
    <w:p w:rsidR="001E5482" w:rsidRDefault="001E5482" w:rsidP="00EE5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482" w:rsidRDefault="001E54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E5482" w:rsidRDefault="001E548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482" w:rsidRDefault="001E5482">
    <w:pPr>
      <w:pStyle w:val="Footer"/>
      <w:jc w:val="center"/>
    </w:pPr>
    <w:fldSimple w:instr=" PAGE   \* MERGEFORMAT ">
      <w:r w:rsidRPr="00654BE8">
        <w:rPr>
          <w:noProof/>
          <w:lang w:val="zh-CN"/>
        </w:rPr>
        <w:t>3</w:t>
      </w:r>
    </w:fldSimple>
  </w:p>
  <w:p w:rsidR="001E5482" w:rsidRDefault="001E548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482" w:rsidRDefault="001E5482" w:rsidP="00EE570E">
      <w:r>
        <w:separator/>
      </w:r>
    </w:p>
  </w:footnote>
  <w:footnote w:type="continuationSeparator" w:id="0">
    <w:p w:rsidR="001E5482" w:rsidRDefault="001E5482" w:rsidP="00EE57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482" w:rsidRDefault="001E5482" w:rsidP="00CB1A2F">
    <w:pPr>
      <w:pStyle w:val="Header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482" w:rsidRDefault="001E5482" w:rsidP="00CB1A2F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1427E16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B3F0B06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DD1AE35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14764F0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7B94445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A994FDB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3B9C196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9CEA50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377E3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D02317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4C654B99"/>
    <w:multiLevelType w:val="multilevel"/>
    <w:tmpl w:val="4C654B99"/>
    <w:lvl w:ilvl="0">
      <w:start w:val="1"/>
      <w:numFmt w:val="decimal"/>
      <w:lvlText w:val="%1."/>
      <w:lvlJc w:val="left"/>
      <w:pPr>
        <w:tabs>
          <w:tab w:val="left" w:pos="42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70E"/>
    <w:rsid w:val="00003CF5"/>
    <w:rsid w:val="00092A1C"/>
    <w:rsid w:val="000E770C"/>
    <w:rsid w:val="00165434"/>
    <w:rsid w:val="0016551F"/>
    <w:rsid w:val="001A0FA2"/>
    <w:rsid w:val="001D1418"/>
    <w:rsid w:val="001E5482"/>
    <w:rsid w:val="001F2557"/>
    <w:rsid w:val="00210F3A"/>
    <w:rsid w:val="0021318D"/>
    <w:rsid w:val="00265001"/>
    <w:rsid w:val="0028155E"/>
    <w:rsid w:val="002C1093"/>
    <w:rsid w:val="003016AA"/>
    <w:rsid w:val="003249F6"/>
    <w:rsid w:val="003319EF"/>
    <w:rsid w:val="00334954"/>
    <w:rsid w:val="00363A90"/>
    <w:rsid w:val="003755F9"/>
    <w:rsid w:val="003915B0"/>
    <w:rsid w:val="00430776"/>
    <w:rsid w:val="00460EDE"/>
    <w:rsid w:val="00463DB1"/>
    <w:rsid w:val="004B1601"/>
    <w:rsid w:val="004B7659"/>
    <w:rsid w:val="0052140C"/>
    <w:rsid w:val="00527BEF"/>
    <w:rsid w:val="00563C5E"/>
    <w:rsid w:val="0057439D"/>
    <w:rsid w:val="005D6F61"/>
    <w:rsid w:val="005F79A6"/>
    <w:rsid w:val="00654BE8"/>
    <w:rsid w:val="006E64FE"/>
    <w:rsid w:val="006F6F20"/>
    <w:rsid w:val="00700218"/>
    <w:rsid w:val="0070188E"/>
    <w:rsid w:val="00727167"/>
    <w:rsid w:val="007711F6"/>
    <w:rsid w:val="0078590D"/>
    <w:rsid w:val="00786220"/>
    <w:rsid w:val="007A2DCF"/>
    <w:rsid w:val="007C0C6B"/>
    <w:rsid w:val="007C228F"/>
    <w:rsid w:val="00812AEC"/>
    <w:rsid w:val="008422FC"/>
    <w:rsid w:val="00855577"/>
    <w:rsid w:val="0087222F"/>
    <w:rsid w:val="00880B81"/>
    <w:rsid w:val="008B0E78"/>
    <w:rsid w:val="008B5A40"/>
    <w:rsid w:val="00905AAD"/>
    <w:rsid w:val="0091063E"/>
    <w:rsid w:val="009623EE"/>
    <w:rsid w:val="00976458"/>
    <w:rsid w:val="00A134FC"/>
    <w:rsid w:val="00A23BAE"/>
    <w:rsid w:val="00A26BF1"/>
    <w:rsid w:val="00A92205"/>
    <w:rsid w:val="00AC6AEB"/>
    <w:rsid w:val="00AD674F"/>
    <w:rsid w:val="00AF0AB9"/>
    <w:rsid w:val="00B40F4F"/>
    <w:rsid w:val="00B912BD"/>
    <w:rsid w:val="00BC3514"/>
    <w:rsid w:val="00C25A53"/>
    <w:rsid w:val="00C772EB"/>
    <w:rsid w:val="00C94B12"/>
    <w:rsid w:val="00CB1A2F"/>
    <w:rsid w:val="00D26CE3"/>
    <w:rsid w:val="00D31466"/>
    <w:rsid w:val="00D33626"/>
    <w:rsid w:val="00D60FE5"/>
    <w:rsid w:val="00D64B6A"/>
    <w:rsid w:val="00E64169"/>
    <w:rsid w:val="00EB5F0D"/>
    <w:rsid w:val="00EE570E"/>
    <w:rsid w:val="00F00FD6"/>
    <w:rsid w:val="00F660ED"/>
    <w:rsid w:val="00F72B1F"/>
    <w:rsid w:val="00F87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70E"/>
    <w:pPr>
      <w:widowControl w:val="0"/>
      <w:jc w:val="both"/>
    </w:pPr>
    <w:rPr>
      <w:rFonts w:ascii="Times New Roman" w:hAnsi="Times New Roman"/>
      <w:szCs w:val="24"/>
    </w:rPr>
  </w:style>
  <w:style w:type="paragraph" w:styleId="Heading3">
    <w:name w:val="heading 3"/>
    <w:basedOn w:val="Normal"/>
    <w:link w:val="Heading3Char"/>
    <w:uiPriority w:val="99"/>
    <w:qFormat/>
    <w:rsid w:val="00AC6AEB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AC6AEB"/>
    <w:rPr>
      <w:rFonts w:ascii="宋体" w:eastAsia="宋体" w:hAnsi="宋体" w:cs="宋体"/>
      <w:b/>
      <w:bCs/>
      <w:kern w:val="0"/>
      <w:sz w:val="27"/>
      <w:szCs w:val="27"/>
    </w:rPr>
  </w:style>
  <w:style w:type="paragraph" w:styleId="Header">
    <w:name w:val="header"/>
    <w:basedOn w:val="Normal"/>
    <w:link w:val="HeaderChar"/>
    <w:uiPriority w:val="99"/>
    <w:rsid w:val="00EE57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E570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E57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E570E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EE570E"/>
    <w:rPr>
      <w:rFonts w:cs="Times New Roman"/>
    </w:rPr>
  </w:style>
  <w:style w:type="paragraph" w:customStyle="1" w:styleId="1">
    <w:name w:val="列出段落1"/>
    <w:basedOn w:val="Normal"/>
    <w:uiPriority w:val="99"/>
    <w:rsid w:val="00EE570E"/>
    <w:pPr>
      <w:ind w:left="720"/>
      <w:contextualSpacing/>
    </w:pPr>
  </w:style>
  <w:style w:type="paragraph" w:styleId="ListParagraph">
    <w:name w:val="List Paragraph"/>
    <w:basedOn w:val="Normal"/>
    <w:uiPriority w:val="99"/>
    <w:qFormat/>
    <w:rsid w:val="00BC3514"/>
    <w:pPr>
      <w:ind w:firstLineChars="200" w:firstLine="420"/>
    </w:pPr>
  </w:style>
  <w:style w:type="character" w:styleId="Hyperlink">
    <w:name w:val="Hyperlink"/>
    <w:basedOn w:val="DefaultParagraphFont"/>
    <w:uiPriority w:val="99"/>
    <w:semiHidden/>
    <w:rsid w:val="00AC6AE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34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nki.com.cn/Article/CJFDTotal-CAIZ201822161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212</TotalTime>
  <Pages>3</Pages>
  <Words>151</Words>
  <Characters>865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61</cp:revision>
  <cp:lastPrinted>2020-05-28T02:56:00Z</cp:lastPrinted>
  <dcterms:created xsi:type="dcterms:W3CDTF">2020-05-28T01:03:00Z</dcterms:created>
  <dcterms:modified xsi:type="dcterms:W3CDTF">2020-06-17T06:26:00Z</dcterms:modified>
</cp:coreProperties>
</file>