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8" w:lineRule="atLeast"/>
        <w:rPr>
          <w:rFonts w:ascii="黑体" w:hAnsi="宋体" w:eastAsia="黑体" w:cs="Times New Roman"/>
          <w:spacing w:val="6"/>
          <w:sz w:val="30"/>
          <w:szCs w:val="30"/>
        </w:rPr>
      </w:pPr>
      <w:r>
        <w:rPr>
          <w:rFonts w:hint="eastAsia" w:ascii="黑体" w:hAnsi="宋体" w:eastAsia="黑体" w:cs="Times New Roman"/>
          <w:spacing w:val="6"/>
          <w:sz w:val="30"/>
          <w:szCs w:val="30"/>
        </w:rPr>
        <w:t>附件1：</w:t>
      </w:r>
    </w:p>
    <w:p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方正小标宋简体" w:hAnsi="宋体" w:eastAsia="方正小标宋简体" w:cs="Times New Roman"/>
          <w:spacing w:val="6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pacing w:val="6"/>
          <w:sz w:val="36"/>
          <w:szCs w:val="36"/>
        </w:rPr>
        <w:t>科技开发、科学研究和教学设备清单</w:t>
      </w:r>
    </w:p>
    <w:p>
      <w:pPr>
        <w:autoSpaceDE w:val="0"/>
        <w:autoSpaceDN w:val="0"/>
        <w:adjustRightInd w:val="0"/>
        <w:snapToGrid w:val="0"/>
        <w:spacing w:line="588" w:lineRule="atLeast"/>
        <w:rPr>
          <w:rFonts w:ascii="宋体" w:hAnsi="宋体" w:eastAsia="仿宋_GB2312" w:cs="Times New Roman"/>
          <w:spacing w:val="6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科技开发、科学研究和教学设备，是指符合《中华人民共和国增值税暂行条例实施细则》（财政部国家税务总局令第50号）第二十一条“固定资产”的相关规定，为科学研究、教学和科技开发提供必要条件的实验设备、装置和器械（不包括中试设备）。具体包括以下四类：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一、实验环境方面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（一）教学实验仪器及装置；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（二）教学示教、演示仪器及装置；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（三）超净设备（如换气、灭菌、纯水、净化设备等）；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（四）特殊实验环境设备（如超低温、超高温、高压、低压、强腐蚀设备等）；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（五）特殊电源、光源设备；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（六）清洗循环设备；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（七）恒温设备（如水浴、恒温箱、灭菌仪等）；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（八）小型粉碎、研磨制备设备。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二、样品制备设备和装置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（一）特种泵类（如分子泵、离子泵、真空泵、蠕动泵、蜗轮泵、干泵等）；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（二）培养设备（如培养箱、发酵罐等）；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（三）微量取样设备（如取样器、精密天平等）；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（四）分离、纯化、浓缩设备（如离心机、层析、色谱、萃取、结晶设备、旋转蒸发器等）；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（五）气体、液体、固体混合设备（如旋涡混合器等）；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（六）制气设备、气体压缩设备；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（七）专用制样设备（如切片机、压片机、镀膜机、减薄仪、抛光机等），实验用注射、挤出、造粒、膜压设备；实验室样品前处理设备。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三、实验室专用设备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（一）特殊照相和摄影设备（如水下、高空、高温、低温等）；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（二）科研飞机、船舶用关键设备；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（三）特种数据记录设备（如大幅面扫描仪、大幅面绘图仪、磁带机、光盘机等）；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四）材料科学专用设备（如干胶仪、特种坩埚、陶瓷、图形转换设备、制版用干板、特种等离子体源、离子源、外延炉、扩散炉、溅射仪、离子刻蚀机，材料实验机等），可靠性试验设备，微电子加工设备，通信模拟仿真设备，通信环境试验设备；</w:t>
      </w:r>
    </w:p>
    <w:p>
      <w:pPr>
        <w:autoSpaceDE w:val="0"/>
        <w:autoSpaceDN w:val="0"/>
        <w:adjustRightInd w:val="0"/>
        <w:snapToGrid w:val="0"/>
        <w:spacing w:line="588" w:lineRule="atLeast"/>
        <w:ind w:right="-46" w:rightChars="-22" w:firstLine="624" w:firstLineChars="200"/>
        <w:rPr>
          <w:rFonts w:ascii="宋体" w:hAnsi="宋体" w:eastAsia="仿宋_GB2312" w:cs="Times New Roman"/>
          <w:spacing w:val="-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（五）</w:t>
      </w:r>
      <w:r>
        <w:rPr>
          <w:rFonts w:hint="eastAsia" w:ascii="宋体" w:hAnsi="宋体" w:eastAsia="仿宋_GB2312" w:cs="Times New Roman"/>
          <w:spacing w:val="-6"/>
          <w:sz w:val="30"/>
          <w:szCs w:val="30"/>
        </w:rPr>
        <w:t>小型熔炼设备（如真空、粉末、电渣等），特殊焊接设备；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（六）小型染整、纺丝试验专用设备；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（七）电生理设备。</w:t>
      </w:r>
    </w:p>
    <w:p>
      <w:pPr>
        <w:autoSpaceDE w:val="0"/>
        <w:autoSpaceDN w:val="0"/>
        <w:adjustRightInd w:val="0"/>
        <w:snapToGrid w:val="0"/>
        <w:spacing w:line="588" w:lineRule="atLeast"/>
        <w:ind w:firstLine="624" w:firstLineChars="200"/>
        <w:rPr>
          <w:rFonts w:ascii="宋体" w:hAnsi="宋体" w:eastAsia="仿宋_GB2312" w:cs="Times New Roman"/>
          <w:spacing w:val="6"/>
          <w:sz w:val="30"/>
          <w:szCs w:val="30"/>
        </w:rPr>
      </w:pPr>
      <w:r>
        <w:rPr>
          <w:rFonts w:hint="eastAsia" w:ascii="宋体" w:hAnsi="宋体" w:eastAsia="仿宋_GB2312" w:cs="Times New Roman"/>
          <w:spacing w:val="6"/>
          <w:sz w:val="30"/>
          <w:szCs w:val="30"/>
        </w:rPr>
        <w:t>四、计算机工作站，中型、大型计算机。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F3E38"/>
    <w:rsid w:val="00000BB4"/>
    <w:rsid w:val="002A7490"/>
    <w:rsid w:val="002E5FA2"/>
    <w:rsid w:val="00314C31"/>
    <w:rsid w:val="003311AD"/>
    <w:rsid w:val="0042726B"/>
    <w:rsid w:val="004379B1"/>
    <w:rsid w:val="00505C3E"/>
    <w:rsid w:val="00597CD4"/>
    <w:rsid w:val="00664619"/>
    <w:rsid w:val="006C0B6C"/>
    <w:rsid w:val="007A4DAE"/>
    <w:rsid w:val="007B79EE"/>
    <w:rsid w:val="008640B7"/>
    <w:rsid w:val="00950C8B"/>
    <w:rsid w:val="00A43192"/>
    <w:rsid w:val="00B12751"/>
    <w:rsid w:val="00B850C6"/>
    <w:rsid w:val="00BD6D52"/>
    <w:rsid w:val="00DC33EC"/>
    <w:rsid w:val="00DE58A0"/>
    <w:rsid w:val="00E24AF7"/>
    <w:rsid w:val="03EE7596"/>
    <w:rsid w:val="15241702"/>
    <w:rsid w:val="224F3E38"/>
    <w:rsid w:val="307261A3"/>
    <w:rsid w:val="30B42B37"/>
    <w:rsid w:val="326F44F8"/>
    <w:rsid w:val="4AB03855"/>
    <w:rsid w:val="4C2508F4"/>
    <w:rsid w:val="57ED114A"/>
    <w:rsid w:val="604C3CA1"/>
    <w:rsid w:val="6D535020"/>
    <w:rsid w:val="71BA1F0D"/>
    <w:rsid w:val="72B67BEF"/>
    <w:rsid w:val="778C4A74"/>
    <w:rsid w:val="7CC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308</Words>
  <Characters>1759</Characters>
  <Lines>14</Lines>
  <Paragraphs>4</Paragraphs>
  <TotalTime>2</TotalTime>
  <ScaleCrop>false</ScaleCrop>
  <LinksUpToDate>false</LinksUpToDate>
  <CharactersWithSpaces>2063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2020-06-09T09:24:00Z</dcterms:created>
  <dc:creator>user</dc:creator>
  <cp:lastModifiedBy>zdh</cp:lastModifiedBy>
  <cp:lastPrinted>2020-06-09T09:17:00Z</cp:lastPrinted>
  <dcterms:modified xsi:type="dcterms:W3CDTF">2020-06-10T08:06:49Z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