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91" w:rsidRDefault="00C24091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24091" w:rsidRDefault="00F03E94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关于开展我市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年度河南省科技进步奖提名项目征集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筛选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工作的通知</w:t>
      </w:r>
    </w:p>
    <w:p w:rsidR="00C24091" w:rsidRDefault="00C24091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各县（区）科技主管部门，各有关单位：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为做好我市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年度河南省科学技术奖提名准备工作，提高我市推荐提名项目质量，根据《河南省关于深化科技奖励制度改革方案》、《河南省科学技术奖励办法》等有关规定，现开展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年度河南省科技进步奖提名项目征集筛选工作，遴选我市优秀科技成果项目向省科技厅推荐，现将有关事宜通知如下：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一、征集项目类别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以技术开发类、社会公益类为主。</w:t>
      </w:r>
    </w:p>
    <w:p w:rsidR="00C24091" w:rsidRDefault="00F03E94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二、推荐单位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推荐单位为各县（区）科技主管部门，各有关单位。</w:t>
      </w:r>
    </w:p>
    <w:p w:rsidR="00C24091" w:rsidRDefault="00F03E94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三、征集项目范围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征集的项目必须是在驻马店市辖区范围内实施的项目，且项目第一完成单位为本地单位或企业。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 xml:space="preserve">　四、征集项目基本条件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征集的项目必须满足以下条件：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技术创新性突出，技术经济指标先进；项目在技术上有重要的创新，特别是在高新技术领域进行自主创新，形成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了产业的主导技术和名牌产品，或者应用高新技术对传统产业进行装备和改造，通过技术创新，提升传统产业，增加行业的技术含量，提高产品附加值；技术难度较大，解决了行业发展中的热点、难点和关键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问题；总体技术水平和技术经济指标达到了行业的先进水平。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经转化推广应用，经济社会效益或者生态环境效益显著；项目已经过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年以上较大规模的实施应用（重大工程项目全面验收后，已经过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年以上的应用），产生了显著的经济效益、社会效益或者生态环境效益，实现了技术创新的市场价值或者社会价值，为我省经济建设、社会发展做出了较大贡献。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在推动行业科技进步、改善民生等方面有重大贡献：项目的转化程度高，具有较强的示范、带动和扩散能力，促进了我省产业结构的调整、优化、升级及产品的更新换代，对行业的发展或改善民生具有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很大作用。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项目应当于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日前完成整体技术应用。</w:t>
      </w:r>
    </w:p>
    <w:p w:rsidR="00C24091" w:rsidRDefault="00F03E94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涉及国家法律法规要求审批（准入）的项目（如：新药、医疗器械、动植物新品种、农药、化肥、兽药、食品、通信设备、压力容器、基因工程和技术产品、标准等），必须完成审批手续，且获得批准时间必须满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年以上（即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日前已获得审批）。</w:t>
      </w:r>
    </w:p>
    <w:p w:rsidR="00C24091" w:rsidRDefault="00F03E94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重大工程项目（含基本建设工程、科学技术工程等）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必须在工程全面验收后，经过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年以上的应用（即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日前验收），且至今仍在使用。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列入国家或省部级计划、基金支持的项目，应当在项目整体验收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通过后提名。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同一人同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年度只能作为一个提名项目的完成人。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9. 2019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年获奖项目的第一完成人不能作为第一完成人被提名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年度省科技进步奖。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主要工作在国外完成的项目不得提名，在国外工作期间发表的论文、取得的专利等不得作为提名项目的支撑材料。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项目完成单位应具有独立法人资格，第一完成单位须是驻马店市内注册的单位。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原则上国家公务员不得作为项目的主要完成人。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不得提名涉密项目。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提名的项目应提前完成科技成果在线登记。</w:t>
      </w:r>
    </w:p>
    <w:p w:rsidR="00C24091" w:rsidRDefault="00F03E94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五、其它事项</w:t>
      </w:r>
    </w:p>
    <w:p w:rsidR="00C24091" w:rsidRDefault="00F03E94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省科学技术进步奖分为一等奖、二等奖和三等奖。项目征集后，将组织有关人员对项目进行审查，并择优列为拟提名河南省科技进步奖推荐项目。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各县（区）科技主管部门及有关单位要掌握本地区、本部门科技创新情况，并积极组织有关单位和企业申报。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请有关单位和企业认真填写《驻马店市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南省科技进步奖征集摸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底情况表》（附件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），并提供项目简介（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字以内）和科技创新支撑材料（内容参考附件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），推荐单位需在《驻马店市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年度河南省科技进步奖征集摸底情况表》加盖公章。推荐单位应对情况表内容进行审核把关，提出项目的提名等级和理由，并对提名材料的真实性负责。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六、报送方式和报送时间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（一）报送方式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报送材料共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项，包括《驻马店市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年度河南省科技进步奖征集摸底情况表》、项目简介、科技创新支撑材料。申报材料采用纸质版（一</w:t>
      </w:r>
      <w:r>
        <w:rPr>
          <w:rFonts w:ascii="仿宋_GB2312" w:eastAsia="仿宋_GB2312" w:hAnsi="仿宋_GB2312" w:cs="仿宋_GB2312" w:hint="eastAsia"/>
          <w:sz w:val="32"/>
          <w:szCs w:val="32"/>
        </w:rPr>
        <w:t>式两份）方式，由申报单位进行报送，加盖公章报送至市科技局</w:t>
      </w:r>
      <w:r>
        <w:rPr>
          <w:rFonts w:ascii="仿宋_GB2312" w:eastAsia="仿宋_GB2312" w:hAnsi="仿宋_GB2312" w:cs="仿宋_GB2312" w:hint="eastAsia"/>
          <w:sz w:val="32"/>
          <w:szCs w:val="32"/>
        </w:rPr>
        <w:t>802</w:t>
      </w:r>
      <w:r>
        <w:rPr>
          <w:rFonts w:ascii="仿宋_GB2312" w:eastAsia="仿宋_GB2312" w:hAnsi="仿宋_GB2312" w:cs="仿宋_GB2312" w:hint="eastAsia"/>
          <w:sz w:val="32"/>
          <w:szCs w:val="32"/>
        </w:rPr>
        <w:t>房间（地址：驻马店市泰山路广安大厦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802</w:t>
      </w:r>
      <w:r>
        <w:rPr>
          <w:rFonts w:ascii="仿宋_GB2312" w:eastAsia="仿宋_GB2312" w:hAnsi="仿宋_GB2312" w:cs="仿宋_GB2312" w:hint="eastAsia"/>
          <w:sz w:val="32"/>
          <w:szCs w:val="32"/>
        </w:rPr>
        <w:t>室），同时报送电子版。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（二）报送时间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 xml:space="preserve">　七、联系电话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0396-2600662</w:t>
      </w:r>
    </w:p>
    <w:p w:rsidR="00C24091" w:rsidRDefault="00F03E94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</w:p>
    <w:p w:rsidR="00C24091" w:rsidRDefault="00C24091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4091" w:rsidRDefault="00F03E94">
      <w:pPr>
        <w:spacing w:line="62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24091" w:rsidRDefault="00F03E94">
      <w:pPr>
        <w:spacing w:line="62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C24091" w:rsidRDefault="00F03E94">
      <w:pPr>
        <w:pStyle w:val="a3"/>
        <w:widowControl/>
        <w:spacing w:before="150" w:beforeAutospacing="0" w:after="302" w:afterAutospacing="0" w:line="62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</w:p>
    <w:p w:rsidR="00C24091" w:rsidRDefault="00F03E94">
      <w:pPr>
        <w:pStyle w:val="a3"/>
        <w:widowControl/>
        <w:spacing w:beforeAutospacing="0" w:afterAutospacing="0" w:line="62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驻马店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市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年度河南省科技进步奖</w:t>
      </w:r>
    </w:p>
    <w:p w:rsidR="00C24091" w:rsidRDefault="00F03E94">
      <w:pPr>
        <w:pStyle w:val="a3"/>
        <w:widowControl/>
        <w:spacing w:beforeAutospacing="0" w:afterAutospacing="0" w:line="62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征集情况表</w:t>
      </w:r>
    </w:p>
    <w:p w:rsidR="00C24091" w:rsidRDefault="00F03E94">
      <w:pPr>
        <w:pStyle w:val="a3"/>
        <w:widowControl/>
        <w:spacing w:before="150" w:beforeAutospacing="0" w:after="302" w:afterAutospacing="0" w:line="62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申报单位（公章）：</w:t>
      </w:r>
    </w:p>
    <w:tbl>
      <w:tblPr>
        <w:tblW w:w="8322" w:type="dxa"/>
        <w:jc w:val="center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653"/>
        <w:gridCol w:w="253"/>
        <w:gridCol w:w="818"/>
        <w:gridCol w:w="670"/>
        <w:gridCol w:w="523"/>
        <w:gridCol w:w="1286"/>
        <w:gridCol w:w="75"/>
        <w:gridCol w:w="435"/>
        <w:gridCol w:w="748"/>
        <w:gridCol w:w="75"/>
        <w:gridCol w:w="1642"/>
      </w:tblGrid>
      <w:tr w:rsidR="00C24091">
        <w:trPr>
          <w:trHeight w:val="360"/>
          <w:jc w:val="center"/>
        </w:trPr>
        <w:tc>
          <w:tcPr>
            <w:tcW w:w="2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推荐项目名称</w:t>
            </w:r>
          </w:p>
        </w:tc>
        <w:tc>
          <w:tcPr>
            <w:tcW w:w="627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</w:tr>
      <w:tr w:rsidR="00C24091">
        <w:trPr>
          <w:trHeight w:val="585"/>
          <w:jc w:val="center"/>
        </w:trPr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合作单位</w:t>
            </w:r>
          </w:p>
        </w:tc>
        <w:tc>
          <w:tcPr>
            <w:tcW w:w="6272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</w:tr>
      <w:tr w:rsidR="00C24091">
        <w:trPr>
          <w:trHeight w:val="316"/>
          <w:jc w:val="center"/>
        </w:trPr>
        <w:tc>
          <w:tcPr>
            <w:tcW w:w="2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联系人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联系电话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</w:tr>
      <w:tr w:rsidR="00C24091">
        <w:trPr>
          <w:trHeight w:val="405"/>
          <w:jc w:val="center"/>
        </w:trPr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申报奖</w:t>
            </w:r>
          </w:p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种类别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省科技进步奖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申报奖</w:t>
            </w:r>
          </w:p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666666"/>
              </w:rPr>
              <w:t>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666666"/>
              </w:rPr>
              <w:t>等级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）等奖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项目研发</w:t>
            </w:r>
          </w:p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起止时间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</w:tr>
      <w:tr w:rsidR="00C24091">
        <w:trPr>
          <w:trHeight w:val="510"/>
          <w:jc w:val="center"/>
        </w:trPr>
        <w:tc>
          <w:tcPr>
            <w:tcW w:w="11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计划</w:t>
            </w:r>
          </w:p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项目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编号：</w:t>
            </w:r>
          </w:p>
        </w:tc>
        <w:tc>
          <w:tcPr>
            <w:tcW w:w="1361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成果</w:t>
            </w:r>
          </w:p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登记号</w:t>
            </w:r>
          </w:p>
        </w:tc>
        <w:tc>
          <w:tcPr>
            <w:tcW w:w="2900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</w:tr>
      <w:tr w:rsidR="00C24091">
        <w:trPr>
          <w:trHeight w:val="330"/>
          <w:jc w:val="center"/>
        </w:trPr>
        <w:tc>
          <w:tcPr>
            <w:tcW w:w="1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C24091">
            <w:pPr>
              <w:spacing w:line="620" w:lineRule="exac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验收时间：</w:t>
            </w:r>
          </w:p>
        </w:tc>
        <w:tc>
          <w:tcPr>
            <w:tcW w:w="1361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C24091">
            <w:pPr>
              <w:spacing w:line="620" w:lineRule="exac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</w:p>
        </w:tc>
        <w:tc>
          <w:tcPr>
            <w:tcW w:w="290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C24091">
            <w:pPr>
              <w:spacing w:line="620" w:lineRule="exac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</w:p>
        </w:tc>
      </w:tr>
      <w:tr w:rsidR="00C24091">
        <w:trPr>
          <w:trHeight w:val="330"/>
          <w:jc w:val="center"/>
        </w:trPr>
        <w:tc>
          <w:tcPr>
            <w:tcW w:w="1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直接经济效益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年：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 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万元、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   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万元、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2017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   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万元</w:t>
            </w:r>
          </w:p>
        </w:tc>
      </w:tr>
      <w:tr w:rsidR="00C24091">
        <w:trPr>
          <w:trHeight w:val="330"/>
          <w:jc w:val="center"/>
        </w:trPr>
        <w:tc>
          <w:tcPr>
            <w:tcW w:w="534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近三年应用单位创造的经济效益（合计）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万元</w:t>
            </w:r>
          </w:p>
        </w:tc>
      </w:tr>
      <w:tr w:rsidR="00C24091">
        <w:trPr>
          <w:trHeight w:val="345"/>
          <w:jc w:val="center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该项目已授权</w:t>
            </w:r>
          </w:p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知识产权数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发明专利：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实用新型：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软件：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标准：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</w:t>
            </w:r>
          </w:p>
        </w:tc>
      </w:tr>
      <w:tr w:rsidR="00C24091">
        <w:trPr>
          <w:trHeight w:val="345"/>
          <w:jc w:val="center"/>
        </w:trPr>
        <w:tc>
          <w:tcPr>
            <w:tcW w:w="17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C24091">
            <w:pPr>
              <w:spacing w:line="620" w:lineRule="exac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新药证书：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论文：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动植物新品种：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 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</w:t>
            </w:r>
          </w:p>
        </w:tc>
      </w:tr>
      <w:tr w:rsidR="00C24091">
        <w:trPr>
          <w:trHeight w:val="1471"/>
          <w:jc w:val="center"/>
        </w:trPr>
        <w:tc>
          <w:tcPr>
            <w:tcW w:w="1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项目获奖情况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技术评价情况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widowControl/>
              <w:spacing w:line="620" w:lineRule="exact"/>
              <w:jc w:val="left"/>
              <w:rPr>
                <w:rFonts w:ascii="仿宋_GB2312" w:eastAsia="仿宋_GB2312" w:hAnsi="仿宋_GB2312" w:cs="仿宋_GB2312"/>
                <w:color w:val="66666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kern w:val="0"/>
                <w:sz w:val="24"/>
                <w:lang w:bidi="ar"/>
              </w:rPr>
              <w:t xml:space="preserve">　　</w:t>
            </w:r>
          </w:p>
        </w:tc>
      </w:tr>
      <w:tr w:rsidR="00C24091">
        <w:trPr>
          <w:trHeight w:val="1471"/>
          <w:jc w:val="center"/>
        </w:trPr>
        <w:tc>
          <w:tcPr>
            <w:tcW w:w="1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推荐单位意见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（公章）</w:t>
            </w:r>
          </w:p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 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日</w:t>
            </w:r>
          </w:p>
        </w:tc>
      </w:tr>
    </w:tbl>
    <w:p w:rsidR="00C24091" w:rsidRDefault="00F03E94">
      <w:pPr>
        <w:pStyle w:val="a3"/>
        <w:widowControl/>
        <w:spacing w:before="150" w:beforeAutospacing="0" w:after="302" w:afterAutospacing="0" w:line="62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</w:p>
    <w:p w:rsidR="00C24091" w:rsidRDefault="00F03E94">
      <w:pPr>
        <w:pStyle w:val="a3"/>
        <w:widowControl/>
        <w:spacing w:beforeAutospacing="0" w:afterAutospacing="0" w:line="62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主要科技创新支持材料参考</w:t>
      </w:r>
    </w:p>
    <w:p w:rsidR="00C24091" w:rsidRDefault="00F03E94">
      <w:pPr>
        <w:pStyle w:val="a3"/>
        <w:widowControl/>
        <w:spacing w:before="150" w:beforeAutospacing="0" w:after="302" w:afterAutospacing="0" w:line="62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、技术开发类</w:t>
      </w:r>
    </w:p>
    <w:tbl>
      <w:tblPr>
        <w:tblW w:w="8445" w:type="dxa"/>
        <w:jc w:val="center"/>
        <w:tblInd w:w="-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415"/>
        <w:gridCol w:w="1950"/>
      </w:tblGrid>
      <w:tr w:rsidR="00C24091">
        <w:trPr>
          <w:trHeight w:val="66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等级</w:t>
            </w: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主要科技创新支撑材料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近三年主要完成单位经济效益</w:t>
            </w:r>
          </w:p>
        </w:tc>
      </w:tr>
      <w:tr w:rsidR="00C24091">
        <w:trPr>
          <w:jc w:val="center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一等奖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发明专利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件，或行业以上标准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项，或软件著作权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且须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件以上与核心技术密切相关的发明专利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，或国家Ⅱ类以上新药证书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项，或国审（认定）动植物新品种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项并取得动植物新品种权保护，或二类以上新兽药证书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项，或发表论文中有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篇在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JCR 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区以上（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SCI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论文）。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亿元。附审计报告，或国家认证机构的测算分析报告，或行业主管部门出具的证明。</w:t>
            </w:r>
          </w:p>
        </w:tc>
      </w:tr>
      <w:tr w:rsidR="00C24091">
        <w:trPr>
          <w:jc w:val="center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二等奖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发明专利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件，或实用新型专利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件，或行业标准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项，或软件著作权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项，或国家Ⅲ类以上新药证书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项，或省审（认定）动植物新品种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项并取得动植物新品种权保护，或动植物行业以上标准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项，或三类以上新兽药证书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项，或获得行业准入资质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项，或发表论文中有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篇在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JCR 3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区（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SCI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论文）以上，或核心期刊发表文章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color w:val="666666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4000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万元。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666666"/>
              </w:rPr>
              <w:t>附支持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666666"/>
              </w:rPr>
              <w:t>数据成立的旁证材料，如：应用证明，财务证明，测算分析报告，行业主管部门出具的证明。</w:t>
            </w:r>
          </w:p>
        </w:tc>
      </w:tr>
      <w:tr w:rsidR="00C24091">
        <w:trPr>
          <w:jc w:val="center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三等奖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发明专利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件，或实用新型专利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件，或地方标准、规程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项，或软件著作权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项，或发表论文中有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在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JCR 4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区（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SCI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论文）以上，或核心期刊发表文章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万元。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666666"/>
              </w:rPr>
              <w:t>附支持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666666"/>
              </w:rPr>
              <w:t>数据成立的旁证材料。</w:t>
            </w:r>
          </w:p>
        </w:tc>
      </w:tr>
    </w:tbl>
    <w:p w:rsidR="00C24091" w:rsidRDefault="00F03E94">
      <w:pPr>
        <w:pStyle w:val="a3"/>
        <w:widowControl/>
        <w:spacing w:before="150" w:beforeAutospacing="0" w:after="302" w:afterAutospacing="0" w:line="6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br w:type="page"/>
      </w:r>
    </w:p>
    <w:p w:rsidR="00C24091" w:rsidRDefault="00F03E94">
      <w:pPr>
        <w:pStyle w:val="a3"/>
        <w:widowControl/>
        <w:spacing w:before="150" w:beforeAutospacing="0" w:after="302" w:afterAutospacing="0" w:line="62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、社会公益类</w:t>
      </w:r>
    </w:p>
    <w:tbl>
      <w:tblPr>
        <w:tblW w:w="8520" w:type="dxa"/>
        <w:jc w:val="center"/>
        <w:tblInd w:w="-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5160"/>
        <w:gridCol w:w="2205"/>
      </w:tblGrid>
      <w:tr w:rsidR="00C24091">
        <w:trPr>
          <w:trHeight w:val="42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等级</w:t>
            </w:r>
          </w:p>
        </w:tc>
        <w:tc>
          <w:tcPr>
            <w:tcW w:w="5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主要科技创新支撑材料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社会效益</w:t>
            </w:r>
          </w:p>
        </w:tc>
      </w:tr>
      <w:tr w:rsidR="00C24091">
        <w:trPr>
          <w:trHeight w:val="1606"/>
          <w:jc w:val="center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一等奖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发明专利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件，或国家（行业）标准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项，或国家临床诊断与治疗标准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项，或发表论文中有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篇在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JCR1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区以上（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SCI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论文）。前三项条件须附有围绕本专利、或行业标准、或诊断和治疗标准所发表的系列文章（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JCR 3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区以上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SCI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论文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篇或核心期刊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篇，且第一作者或通讯作者均为项目第一完成人）。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已在全国范围内推广应用，且产生了显著的社会和经济效益，并附旁证材料。</w:t>
            </w:r>
          </w:p>
        </w:tc>
      </w:tr>
      <w:tr w:rsidR="00C24091">
        <w:trPr>
          <w:trHeight w:val="1110"/>
          <w:jc w:val="center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二等奖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发明专利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件，或实用新型专利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件，或发表论文中有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篇在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JCR 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区以上（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 xml:space="preserve">SCI 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论文），或发表中华系列（中华医学会主办）核心期刊文章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篇，或核心期刊发表文章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已在全省范围内推广应用，且产生了显著的社会和经济效益，并附旁证材料。</w:t>
            </w:r>
          </w:p>
        </w:tc>
      </w:tr>
      <w:tr w:rsidR="00C24091">
        <w:trPr>
          <w:trHeight w:val="1230"/>
          <w:jc w:val="center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62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三等奖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发明专利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件，或实用新型专利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件，或发表论文中有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篇在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JCR 3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区（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SCI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论文）以上，或发表中华系列核心期刊文章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篇，或核心期刊发表文章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666666"/>
              </w:rPr>
              <w:t>篇。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4091" w:rsidRDefault="00F03E94">
            <w:pPr>
              <w:pStyle w:val="a3"/>
              <w:widowControl/>
              <w:spacing w:beforeAutospacing="0" w:afterAutospacing="0" w:line="500" w:lineRule="exact"/>
              <w:rPr>
                <w:rFonts w:ascii="仿宋_GB2312" w:eastAsia="仿宋_GB2312" w:hAnsi="仿宋_GB2312" w:cs="仿宋_GB2312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</w:rPr>
              <w:t>已在省辖市范围内推广应用，并附旁证材料。</w:t>
            </w:r>
          </w:p>
        </w:tc>
      </w:tr>
    </w:tbl>
    <w:p w:rsidR="00C24091" w:rsidRDefault="00C24091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2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5841"/>
    <w:rsid w:val="00C24091"/>
    <w:rsid w:val="00F03E94"/>
    <w:rsid w:val="0C166B41"/>
    <w:rsid w:val="260C5841"/>
    <w:rsid w:val="791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OI10</cp:lastModifiedBy>
  <cp:revision>2</cp:revision>
  <cp:lastPrinted>2020-02-28T08:37:00Z</cp:lastPrinted>
  <dcterms:created xsi:type="dcterms:W3CDTF">2020-02-29T03:04:00Z</dcterms:created>
  <dcterms:modified xsi:type="dcterms:W3CDTF">2020-02-29T03:04:00Z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