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343" w:rsidRPr="000C0343" w:rsidRDefault="000C0343" w:rsidP="000C0343">
      <w:pPr>
        <w:widowControl/>
        <w:shd w:val="clear" w:color="auto" w:fill="FFFFFF"/>
        <w:jc w:val="center"/>
        <w:rPr>
          <w:rFonts w:ascii="微软雅黑" w:eastAsia="微软雅黑" w:hAnsi="微软雅黑" w:cs="宋体"/>
          <w:color w:val="000000"/>
          <w:kern w:val="0"/>
          <w:sz w:val="27"/>
          <w:szCs w:val="27"/>
        </w:rPr>
      </w:pPr>
      <w:r w:rsidRPr="000C0343">
        <w:rPr>
          <w:rFonts w:ascii="微软雅黑" w:eastAsia="微软雅黑" w:hAnsi="微软雅黑" w:cs="宋体" w:hint="eastAsia"/>
          <w:color w:val="000000"/>
          <w:kern w:val="0"/>
          <w:sz w:val="27"/>
          <w:szCs w:val="27"/>
        </w:rPr>
        <w:t>河南省教育厅 河南省财政厅关于印发《河南省高等学校重点科研项目管理办法（修订）》的通知</w:t>
      </w:r>
    </w:p>
    <w:p w:rsidR="000C0343" w:rsidRPr="000C0343" w:rsidRDefault="000C0343" w:rsidP="000C0343">
      <w:pPr>
        <w:widowControl/>
        <w:shd w:val="clear" w:color="auto" w:fill="FFFFFF"/>
        <w:spacing w:line="450" w:lineRule="atLeast"/>
        <w:jc w:val="center"/>
        <w:rPr>
          <w:rFonts w:ascii="微软雅黑" w:eastAsia="微软雅黑" w:hAnsi="微软雅黑" w:cs="宋体"/>
          <w:color w:val="666666"/>
          <w:kern w:val="0"/>
          <w:szCs w:val="21"/>
        </w:rPr>
      </w:pPr>
      <w:r w:rsidRPr="000C0343">
        <w:rPr>
          <w:rFonts w:ascii="微软雅黑" w:eastAsia="微软雅黑" w:hAnsi="微软雅黑" w:cs="宋体" w:hint="eastAsia"/>
          <w:color w:val="666666"/>
          <w:kern w:val="0"/>
          <w:szCs w:val="21"/>
          <w:shd w:val="clear" w:color="auto" w:fill="FFFFFF"/>
        </w:rPr>
        <w:t>教科技〔2019〕234号</w:t>
      </w:r>
    </w:p>
    <w:p w:rsidR="000C0343" w:rsidRPr="000C0343" w:rsidRDefault="000C0343" w:rsidP="000C0343">
      <w:pPr>
        <w:widowControl/>
        <w:shd w:val="clear" w:color="auto" w:fill="FFFFFF"/>
        <w:spacing w:line="450" w:lineRule="atLeast"/>
        <w:jc w:val="left"/>
        <w:rPr>
          <w:rFonts w:ascii="微软雅黑" w:eastAsia="微软雅黑" w:hAnsi="微软雅黑" w:cs="宋体"/>
          <w:color w:val="666666"/>
          <w:kern w:val="0"/>
          <w:szCs w:val="21"/>
        </w:rPr>
      </w:pPr>
      <w:r w:rsidRPr="000C0343">
        <w:rPr>
          <w:rFonts w:ascii="微软雅黑" w:eastAsia="微软雅黑" w:hAnsi="微软雅黑" w:cs="宋体" w:hint="eastAsia"/>
          <w:color w:val="666666"/>
          <w:kern w:val="0"/>
          <w:szCs w:val="21"/>
        </w:rPr>
        <w:t>各高等学校：</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color w:val="666666"/>
          <w:kern w:val="0"/>
          <w:szCs w:val="21"/>
        </w:rPr>
      </w:pPr>
      <w:r w:rsidRPr="000C0343">
        <w:rPr>
          <w:rFonts w:ascii="微软雅黑" w:eastAsia="微软雅黑" w:hAnsi="微软雅黑" w:cs="宋体" w:hint="eastAsia"/>
          <w:color w:val="666666"/>
          <w:kern w:val="0"/>
          <w:szCs w:val="21"/>
        </w:rPr>
        <w:t>为贯彻落实《教育部办公厅关于进一步落实优化科研管理提升科研绩效若干措施的通知》（教技厅〔2018〕5 号）和《河南省人民政府办公厅关于做好赋予科研机构和人员更大自主权有关政策文件落实工作的通知》（豫政办明电〔2019〕2号）精神，充分激发科研人员创新活力，切实减轻科研人员负担，我们对《河南省高等学校重点科研项目管理办法》进行了修订，现印发给你们，请认真贯彻执行。</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color w:val="666666"/>
          <w:kern w:val="0"/>
          <w:szCs w:val="21"/>
        </w:rPr>
      </w:pPr>
      <w:r w:rsidRPr="000C0343">
        <w:rPr>
          <w:rFonts w:ascii="微软雅黑" w:eastAsia="微软雅黑" w:hAnsi="微软雅黑" w:cs="宋体" w:hint="eastAsia"/>
          <w:color w:val="666666"/>
          <w:kern w:val="0"/>
          <w:szCs w:val="21"/>
        </w:rPr>
        <w:t> </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color w:val="666666"/>
          <w:kern w:val="0"/>
          <w:szCs w:val="21"/>
        </w:rPr>
      </w:pPr>
      <w:r w:rsidRPr="000C0343">
        <w:rPr>
          <w:rFonts w:ascii="微软雅黑" w:eastAsia="微软雅黑" w:hAnsi="微软雅黑" w:cs="宋体" w:hint="eastAsia"/>
          <w:color w:val="666666"/>
          <w:kern w:val="0"/>
          <w:szCs w:val="21"/>
        </w:rPr>
        <w:t>附件：河南省高等学校重点科研项目管理办法（修订）</w:t>
      </w:r>
    </w:p>
    <w:p w:rsidR="000C0343" w:rsidRPr="000C0343" w:rsidRDefault="000C0343" w:rsidP="000C0343">
      <w:pPr>
        <w:widowControl/>
        <w:shd w:val="clear" w:color="auto" w:fill="FFFFFF"/>
        <w:spacing w:line="450" w:lineRule="atLeast"/>
        <w:ind w:firstLine="3300"/>
        <w:jc w:val="left"/>
        <w:rPr>
          <w:rFonts w:ascii="微软雅黑" w:eastAsia="微软雅黑" w:hAnsi="微软雅黑" w:cs="宋体"/>
          <w:color w:val="666666"/>
          <w:kern w:val="0"/>
          <w:szCs w:val="21"/>
        </w:rPr>
      </w:pPr>
      <w:r w:rsidRPr="000C0343">
        <w:rPr>
          <w:rFonts w:ascii="微软雅黑" w:eastAsia="微软雅黑" w:hAnsi="微软雅黑" w:cs="宋体" w:hint="eastAsia"/>
          <w:color w:val="666666"/>
          <w:kern w:val="0"/>
          <w:szCs w:val="21"/>
        </w:rPr>
        <w:t> </w:t>
      </w:r>
    </w:p>
    <w:p w:rsidR="000C0343" w:rsidRDefault="000C0343" w:rsidP="000C0343">
      <w:pPr>
        <w:widowControl/>
        <w:shd w:val="clear" w:color="auto" w:fill="FFFFFF"/>
        <w:spacing w:line="450" w:lineRule="atLeast"/>
        <w:ind w:firstLineChars="850" w:firstLine="1785"/>
        <w:jc w:val="left"/>
        <w:rPr>
          <w:rFonts w:ascii="微软雅黑" w:eastAsia="微软雅黑" w:hAnsi="微软雅黑" w:cs="宋体"/>
          <w:color w:val="666666"/>
          <w:kern w:val="0"/>
          <w:szCs w:val="21"/>
        </w:rPr>
      </w:pPr>
    </w:p>
    <w:p w:rsidR="000C0343" w:rsidRDefault="000C0343" w:rsidP="000C0343">
      <w:pPr>
        <w:widowControl/>
        <w:shd w:val="clear" w:color="auto" w:fill="FFFFFF"/>
        <w:spacing w:line="450" w:lineRule="atLeast"/>
        <w:ind w:firstLineChars="850" w:firstLine="1785"/>
        <w:jc w:val="left"/>
        <w:rPr>
          <w:rFonts w:ascii="微软雅黑" w:eastAsia="微软雅黑" w:hAnsi="微软雅黑" w:cs="宋体"/>
          <w:color w:val="666666"/>
          <w:kern w:val="0"/>
          <w:szCs w:val="21"/>
        </w:rPr>
      </w:pPr>
    </w:p>
    <w:p w:rsidR="000C0343" w:rsidRPr="000C0343" w:rsidRDefault="000C0343" w:rsidP="000C0343">
      <w:pPr>
        <w:widowControl/>
        <w:shd w:val="clear" w:color="auto" w:fill="FFFFFF"/>
        <w:spacing w:line="450" w:lineRule="atLeast"/>
        <w:ind w:firstLineChars="500" w:firstLine="2250"/>
        <w:jc w:val="left"/>
        <w:rPr>
          <w:rFonts w:ascii="微软雅黑" w:eastAsia="微软雅黑" w:hAnsi="微软雅黑" w:cs="宋体"/>
          <w:color w:val="666666"/>
          <w:kern w:val="0"/>
          <w:szCs w:val="21"/>
        </w:rPr>
      </w:pPr>
      <w:r w:rsidRPr="000C0343">
        <w:rPr>
          <w:rFonts w:ascii="微软雅黑" w:eastAsia="微软雅黑" w:hAnsi="微软雅黑" w:cs="宋体" w:hint="eastAsia"/>
          <w:color w:val="666666"/>
          <w:spacing w:val="120"/>
          <w:kern w:val="0"/>
          <w:szCs w:val="21"/>
        </w:rPr>
        <w:t>河南省教育厅</w:t>
      </w:r>
      <w:r w:rsidRPr="000C0343">
        <w:rPr>
          <w:rFonts w:ascii="微软雅黑" w:eastAsia="微软雅黑" w:hAnsi="微软雅黑" w:cs="宋体" w:hint="eastAsia"/>
          <w:color w:val="666666"/>
          <w:kern w:val="0"/>
          <w:szCs w:val="21"/>
        </w:rPr>
        <w:t> </w:t>
      </w:r>
      <w:r w:rsidRPr="000C0343">
        <w:rPr>
          <w:rFonts w:ascii="微软雅黑" w:eastAsia="微软雅黑" w:hAnsi="微软雅黑" w:cs="宋体" w:hint="eastAsia"/>
          <w:color w:val="666666"/>
          <w:spacing w:val="75"/>
          <w:kern w:val="0"/>
          <w:szCs w:val="21"/>
        </w:rPr>
        <w:t> </w:t>
      </w:r>
      <w:r w:rsidRPr="000C0343">
        <w:rPr>
          <w:rFonts w:ascii="微软雅黑" w:eastAsia="微软雅黑" w:hAnsi="微软雅黑" w:cs="宋体" w:hint="eastAsia"/>
          <w:color w:val="666666"/>
          <w:spacing w:val="120"/>
          <w:kern w:val="0"/>
          <w:szCs w:val="21"/>
        </w:rPr>
        <w:t>河南省财政厅</w:t>
      </w:r>
    </w:p>
    <w:p w:rsidR="000C0343" w:rsidRPr="000C0343" w:rsidRDefault="000C0343" w:rsidP="000C0343">
      <w:pPr>
        <w:widowControl/>
        <w:shd w:val="clear" w:color="auto" w:fill="FFFFFF"/>
        <w:spacing w:line="450" w:lineRule="atLeast"/>
        <w:ind w:firstLine="660"/>
        <w:jc w:val="left"/>
        <w:rPr>
          <w:rFonts w:ascii="微软雅黑" w:eastAsia="微软雅黑" w:hAnsi="微软雅黑" w:cs="宋体"/>
          <w:color w:val="666666"/>
          <w:kern w:val="0"/>
          <w:szCs w:val="21"/>
        </w:rPr>
      </w:pPr>
      <w:r w:rsidRPr="000C0343">
        <w:rPr>
          <w:rFonts w:ascii="微软雅黑" w:eastAsia="微软雅黑" w:hAnsi="微软雅黑" w:cs="宋体" w:hint="eastAsia"/>
          <w:color w:val="666666"/>
          <w:kern w:val="0"/>
          <w:szCs w:val="21"/>
        </w:rPr>
        <w:t xml:space="preserve">                                      </w:t>
      </w:r>
      <w:r>
        <w:rPr>
          <w:rFonts w:ascii="微软雅黑" w:eastAsia="微软雅黑" w:hAnsi="微软雅黑" w:cs="宋体" w:hint="eastAsia"/>
          <w:color w:val="666666"/>
          <w:kern w:val="0"/>
          <w:szCs w:val="21"/>
        </w:rPr>
        <w:t>                         </w:t>
      </w:r>
      <w:r w:rsidRPr="000C0343">
        <w:rPr>
          <w:rFonts w:ascii="微软雅黑" w:eastAsia="微软雅黑" w:hAnsi="微软雅黑" w:cs="宋体" w:hint="eastAsia"/>
          <w:color w:val="666666"/>
          <w:kern w:val="0"/>
          <w:szCs w:val="21"/>
        </w:rPr>
        <w:t>2019年4月23日</w:t>
      </w:r>
    </w:p>
    <w:p w:rsidR="000C0343" w:rsidRPr="000C0343" w:rsidRDefault="000C0343" w:rsidP="000C0343">
      <w:pPr>
        <w:widowControl/>
        <w:shd w:val="clear" w:color="auto" w:fill="FFFFFF"/>
        <w:spacing w:line="450" w:lineRule="atLeast"/>
        <w:ind w:firstLine="660"/>
        <w:jc w:val="left"/>
        <w:rPr>
          <w:rFonts w:ascii="微软雅黑" w:eastAsia="微软雅黑" w:hAnsi="微软雅黑" w:cs="宋体"/>
          <w:color w:val="666666"/>
          <w:kern w:val="0"/>
          <w:szCs w:val="21"/>
        </w:rPr>
      </w:pPr>
    </w:p>
    <w:p w:rsidR="000C0343" w:rsidRDefault="000C0343" w:rsidP="000C0343">
      <w:pPr>
        <w:widowControl/>
        <w:shd w:val="clear" w:color="auto" w:fill="FFFFFF"/>
        <w:spacing w:line="450" w:lineRule="atLeast"/>
        <w:jc w:val="left"/>
        <w:rPr>
          <w:rFonts w:ascii="微软雅黑" w:eastAsia="微软雅黑" w:hAnsi="微软雅黑" w:cs="宋体"/>
          <w:color w:val="666666"/>
          <w:kern w:val="0"/>
          <w:szCs w:val="21"/>
        </w:rPr>
      </w:pPr>
    </w:p>
    <w:p w:rsidR="000C0343" w:rsidRDefault="000C0343" w:rsidP="000C0343">
      <w:pPr>
        <w:widowControl/>
        <w:shd w:val="clear" w:color="auto" w:fill="FFFFFF"/>
        <w:spacing w:line="450" w:lineRule="atLeast"/>
        <w:jc w:val="left"/>
        <w:rPr>
          <w:rFonts w:ascii="微软雅黑" w:eastAsia="微软雅黑" w:hAnsi="微软雅黑" w:cs="宋体"/>
          <w:color w:val="666666"/>
          <w:kern w:val="0"/>
          <w:szCs w:val="21"/>
        </w:rPr>
      </w:pPr>
    </w:p>
    <w:p w:rsidR="000C0343" w:rsidRDefault="000C0343" w:rsidP="000C0343">
      <w:pPr>
        <w:widowControl/>
        <w:shd w:val="clear" w:color="auto" w:fill="FFFFFF"/>
        <w:spacing w:line="450" w:lineRule="atLeast"/>
        <w:jc w:val="left"/>
        <w:rPr>
          <w:rFonts w:ascii="微软雅黑" w:eastAsia="微软雅黑" w:hAnsi="微软雅黑" w:cs="宋体"/>
          <w:color w:val="666666"/>
          <w:kern w:val="0"/>
          <w:szCs w:val="21"/>
        </w:rPr>
      </w:pPr>
    </w:p>
    <w:p w:rsidR="000C0343" w:rsidRPr="000C0343" w:rsidRDefault="000C0343" w:rsidP="000C0343">
      <w:pPr>
        <w:widowControl/>
        <w:shd w:val="clear" w:color="auto" w:fill="FFFFFF"/>
        <w:spacing w:line="450" w:lineRule="atLeast"/>
        <w:jc w:val="left"/>
        <w:rPr>
          <w:rFonts w:ascii="微软雅黑" w:eastAsia="微软雅黑" w:hAnsi="微软雅黑" w:cs="宋体"/>
          <w:color w:val="666666"/>
          <w:kern w:val="0"/>
          <w:szCs w:val="21"/>
        </w:rPr>
      </w:pPr>
      <w:r w:rsidRPr="000C0343">
        <w:rPr>
          <w:rFonts w:ascii="微软雅黑" w:eastAsia="微软雅黑" w:hAnsi="微软雅黑" w:cs="宋体" w:hint="eastAsia"/>
          <w:color w:val="666666"/>
          <w:kern w:val="0"/>
          <w:szCs w:val="21"/>
        </w:rPr>
        <w:t>附  件</w:t>
      </w:r>
    </w:p>
    <w:p w:rsidR="000C0343" w:rsidRPr="000C0343" w:rsidRDefault="000C0343" w:rsidP="000C0343">
      <w:pPr>
        <w:widowControl/>
        <w:shd w:val="clear" w:color="auto" w:fill="FFFFFF"/>
        <w:spacing w:line="450" w:lineRule="atLeast"/>
        <w:jc w:val="center"/>
        <w:rPr>
          <w:rFonts w:ascii="微软雅黑" w:eastAsia="微软雅黑" w:hAnsi="微软雅黑" w:cs="宋体"/>
          <w:color w:val="666666"/>
          <w:kern w:val="0"/>
          <w:szCs w:val="21"/>
        </w:rPr>
      </w:pPr>
      <w:r w:rsidRPr="000C0343">
        <w:rPr>
          <w:rFonts w:ascii="微软雅黑" w:eastAsia="微软雅黑" w:hAnsi="微软雅黑" w:cs="宋体" w:hint="eastAsia"/>
          <w:color w:val="666666"/>
          <w:kern w:val="0"/>
          <w:szCs w:val="21"/>
        </w:rPr>
        <w:t> </w:t>
      </w:r>
    </w:p>
    <w:p w:rsidR="000C0343" w:rsidRPr="000C0343" w:rsidRDefault="000C0343" w:rsidP="000C0343">
      <w:pPr>
        <w:widowControl/>
        <w:shd w:val="clear" w:color="auto" w:fill="FFFFFF"/>
        <w:spacing w:line="450" w:lineRule="atLeast"/>
        <w:jc w:val="center"/>
        <w:rPr>
          <w:rFonts w:ascii="微软雅黑" w:eastAsia="微软雅黑" w:hAnsi="微软雅黑" w:cs="宋体"/>
          <w:b/>
          <w:kern w:val="0"/>
          <w:sz w:val="30"/>
          <w:szCs w:val="30"/>
        </w:rPr>
      </w:pPr>
      <w:r w:rsidRPr="000C0343">
        <w:rPr>
          <w:rFonts w:ascii="微软雅黑" w:eastAsia="微软雅黑" w:hAnsi="微软雅黑" w:cs="宋体" w:hint="eastAsia"/>
          <w:b/>
          <w:spacing w:val="-15"/>
          <w:kern w:val="0"/>
          <w:sz w:val="30"/>
          <w:szCs w:val="30"/>
        </w:rPr>
        <w:lastRenderedPageBreak/>
        <w:t>河南省高等学校重点科研项目管理办法（修订）</w:t>
      </w:r>
    </w:p>
    <w:p w:rsidR="000C0343" w:rsidRPr="000C0343" w:rsidRDefault="000C0343" w:rsidP="000C0343">
      <w:pPr>
        <w:widowControl/>
        <w:shd w:val="clear" w:color="auto" w:fill="FFFFFF"/>
        <w:spacing w:line="450" w:lineRule="atLeast"/>
        <w:jc w:val="center"/>
        <w:rPr>
          <w:rFonts w:ascii="微软雅黑" w:eastAsia="微软雅黑" w:hAnsi="微软雅黑" w:cs="宋体"/>
          <w:b/>
          <w:kern w:val="0"/>
          <w:sz w:val="30"/>
          <w:szCs w:val="30"/>
        </w:rPr>
      </w:pPr>
      <w:r w:rsidRPr="000C0343">
        <w:rPr>
          <w:rFonts w:ascii="微软雅黑" w:eastAsia="微软雅黑" w:hAnsi="微软雅黑" w:cs="宋体" w:hint="eastAsia"/>
          <w:b/>
          <w:kern w:val="0"/>
          <w:sz w:val="30"/>
          <w:szCs w:val="30"/>
        </w:rPr>
        <w:t> </w:t>
      </w:r>
    </w:p>
    <w:p w:rsidR="000C0343" w:rsidRPr="000C0343" w:rsidRDefault="000C0343" w:rsidP="000C0343">
      <w:pPr>
        <w:widowControl/>
        <w:shd w:val="clear" w:color="auto" w:fill="FFFFFF"/>
        <w:spacing w:line="450" w:lineRule="atLeast"/>
        <w:jc w:val="center"/>
        <w:rPr>
          <w:rFonts w:ascii="微软雅黑" w:eastAsia="微软雅黑" w:hAnsi="微软雅黑" w:cs="宋体"/>
          <w:b/>
          <w:kern w:val="0"/>
          <w:sz w:val="24"/>
          <w:szCs w:val="24"/>
        </w:rPr>
      </w:pPr>
      <w:r w:rsidRPr="000C0343">
        <w:rPr>
          <w:rFonts w:ascii="微软雅黑" w:eastAsia="微软雅黑" w:hAnsi="微软雅黑" w:cs="宋体" w:hint="eastAsia"/>
          <w:b/>
          <w:kern w:val="0"/>
          <w:sz w:val="24"/>
          <w:szCs w:val="24"/>
        </w:rPr>
        <w:t>第一章  总 则</w:t>
      </w:r>
    </w:p>
    <w:p w:rsidR="000C0343" w:rsidRPr="000C0343" w:rsidRDefault="000C0343" w:rsidP="000C0343">
      <w:pPr>
        <w:widowControl/>
        <w:shd w:val="clear" w:color="auto" w:fill="FFFFFF"/>
        <w:spacing w:line="450" w:lineRule="atLeast"/>
        <w:ind w:firstLine="585"/>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第一条  为贯彻落实国务院《关于全面加强基础科学研究的若干意见》（国发〔2018〕4号）、《教育部关于印发&lt;高等学校基础研究珠峰计划&gt;的通知》（教技〔2018〕9 号）、《中共河南省委办公厅 河南省人民政府办公厅关于进一步完善省级财政科研项目资金管理等政策的若干意见》（豫办〔2017〕7号）等文件精神，鼓励高校科技工作者加强基础研究、开展原始性创新与前沿探索，稳定培养科研学术骨干，带动学科建设和发展，省教育厅、省财政厅设立河南省高等学校重点科研项目计划。为保证项目实施质量，规范科研经费使用，根据国家及我省科研项目和财政经费管理有关规定，结合我省高校的实际情况，制定本办法。</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第二条  河南省高等学校重点科研项目计划（下称“重点科研计划”），支持我省高校科研人员在自然科学领域及与之相关的交叉领域开展创新性的科学和技术研究，促进各学科均衡、协调和可持续发展。申报项目应符合国家和省科技发展的总体部署和规划，符合我省高校学科发展和高层次人才培养的需要。</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第三条  重点科研计划按照研究类别分为基础研究、应用研究和软科学研究三类。</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第四条  成立“河南省高等学校重点科研项目管理办公室”（下称“管理办公室”），设在省教育厅科技处，成员由省教育厅和省直相关部门人员组成。管理办公室具体负责重点科研计划项目组织与管理。项目申请、立项评审、结项等全过程管理依托河南省高校科技管理云服务平台（下称“云平台”）进行。</w:t>
      </w:r>
    </w:p>
    <w:p w:rsidR="000C0343" w:rsidRPr="000C0343" w:rsidRDefault="000C0343" w:rsidP="000C0343">
      <w:pPr>
        <w:widowControl/>
        <w:shd w:val="clear" w:color="auto" w:fill="FFFFFF"/>
        <w:spacing w:line="450" w:lineRule="atLeast"/>
        <w:jc w:val="center"/>
        <w:rPr>
          <w:rFonts w:ascii="微软雅黑" w:eastAsia="微软雅黑" w:hAnsi="微软雅黑" w:cs="宋体"/>
          <w:b/>
          <w:kern w:val="0"/>
          <w:sz w:val="24"/>
          <w:szCs w:val="24"/>
        </w:rPr>
      </w:pPr>
      <w:r w:rsidRPr="000C0343">
        <w:rPr>
          <w:rFonts w:ascii="微软雅黑" w:eastAsia="微软雅黑" w:hAnsi="微软雅黑" w:cs="宋体" w:hint="eastAsia"/>
          <w:b/>
          <w:kern w:val="0"/>
          <w:sz w:val="24"/>
          <w:szCs w:val="24"/>
        </w:rPr>
        <w:lastRenderedPageBreak/>
        <w:t>第二章  申请与受理</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第五条  重点科研计划编制坚持政府引导与自由探索相结合的原则，实行限额申报，当年编制下一年度计划。管理办公室每年定期发布项目申报通知、申报限额和申报要求。</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第六条  所申报的项目应符合以下要求：</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1．项目选题应符合经济社会发展重大需求，具有重要的理论意义和应用价值，重点支持交叉学科和前沿学科探索研究；</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2．项目应以关键性科学问题为牵引，有创新的学术思想，合理可行的研究路线或技术方案，目标明确，重点突出，经费预算合理，提交预期成果和达到的学术水平、经济社会效益具有可考核性，鼓励多学科研究人员形成科研团队开展合作研究；</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3．项目申请资料齐全完备，申请内容真实可信；</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4．国家法律、法规限制的领域不得作为研究内容，涉密项目申请不予受理。</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第七条  项目承担高校和人员应符合下列条件：</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1．项目承担高校具有较好的研究基础设施和基本的研究条件（实验室、基本设备和图书资料等），保障项目组顺利开展研究工作；</w:t>
      </w:r>
    </w:p>
    <w:p w:rsidR="000C0343" w:rsidRPr="000C0343" w:rsidRDefault="000C0343" w:rsidP="000C0343">
      <w:pPr>
        <w:widowControl/>
        <w:shd w:val="clear" w:color="auto" w:fill="FFFFFF"/>
        <w:spacing w:line="450" w:lineRule="atLeast"/>
        <w:ind w:left="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2．项目负责人应为我省高等院校在职教师或科研人员；</w:t>
      </w:r>
    </w:p>
    <w:p w:rsidR="000C0343" w:rsidRPr="000C0343" w:rsidRDefault="000C0343" w:rsidP="000C0343">
      <w:pPr>
        <w:widowControl/>
        <w:shd w:val="clear" w:color="auto" w:fill="FFFFFF"/>
        <w:spacing w:line="450" w:lineRule="atLeast"/>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    3．项目负责人职称应为中级及以上，学风端正，恪守科研诚信。重点支持中青年教师或研究人员主持项目研究；</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4．项目负责人应是该项目的主要提出者和设计者，了解与本项目有关的国内外研究动态，立足于项目研究的前沿，具备组织和领导完成该项目的能力和学术水平，具有完成项目的良好信誉；</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lastRenderedPageBreak/>
        <w:t>5．项目负责人和项目组成员具有较高的研究水平和充足的时间保证，须是能够实际参加该项目工作并具有完成该项目能力的教师和科研人员，年龄、职称结构合理，能够形成和谐稳定的研究团队；</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6．鼓励在校学生作为项目组成员参与项目研究工作。</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第八条  下列人员一般不得作为项目负责人进行申报，但可以作为项目组成员参与项目的实施：</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1．已主持本计划资助项目和省、部级及以上资助项目且未结项（题）者；</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2．计划外出学习或连续出国时间超过一年以上不能实际主持项目者；</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3．在科研工作中存在失信或违规行为者。</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第九条  重点项目申报程序：</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1．申报时间一般为每年4-5月份；</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2．由各高校统一组织申报，不受理个人申报，项目申请书通过云平台实行网上提交；</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3．申报截止后，申请基本信息在云平台公示，接受社会监督。如发现弄虚作假行为，即取消项目负责人的申报资格并予以通报。</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第十条  各高校科研、财务管理部门要综合考虑项目负责人和研究团队科研项目执行能力，加强统筹协调，指导和协助科研人员科学规范地做好项目申请书、经费预算等编制工作，完善和规范项目推荐申报程序，确保推荐项目的质量和申请材料的真实性。</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第十一条  申请材料经形式审查，有下列情况之一者，将不予提交评审：</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1．负责人不具备本计划规定的申请资格；</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2．申报手续不完备，申请书填写不符合规定；</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lastRenderedPageBreak/>
        <w:t>3．所提出的研究项目不符合当年项目申报要求；</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4．低水平重复性研究，无明确的创新性和应用价值；</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5．缺乏立论依据，研究方法、技术路线不清晰；</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6．不具备实施该项目的研究能力或缺乏基本的研究条件。</w:t>
      </w:r>
    </w:p>
    <w:p w:rsidR="000C0343" w:rsidRPr="000C0343" w:rsidRDefault="000C0343" w:rsidP="000C0343">
      <w:pPr>
        <w:widowControl/>
        <w:shd w:val="clear" w:color="auto" w:fill="FFFFFF"/>
        <w:spacing w:line="450" w:lineRule="atLeast"/>
        <w:jc w:val="center"/>
        <w:rPr>
          <w:rFonts w:ascii="微软雅黑" w:eastAsia="微软雅黑" w:hAnsi="微软雅黑" w:cs="宋体"/>
          <w:b/>
          <w:kern w:val="0"/>
          <w:sz w:val="24"/>
          <w:szCs w:val="24"/>
        </w:rPr>
      </w:pPr>
      <w:r w:rsidRPr="000C0343">
        <w:rPr>
          <w:rFonts w:ascii="微软雅黑" w:eastAsia="微软雅黑" w:hAnsi="微软雅黑" w:cs="宋体" w:hint="eastAsia"/>
          <w:b/>
          <w:kern w:val="0"/>
          <w:sz w:val="24"/>
          <w:szCs w:val="24"/>
        </w:rPr>
        <w:t>第三章  评审与立项</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第十二条  管理办公室按照“同行评议，公开择优”的原则，组织专家依托云平台对申报项目进行评审。</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第十三条  项目评审程序：管理办公室按学科领域组织成立项目组和专家组，按照学科对应原则将项目发送给专家；评审专家按照规定的标准和比例开展网上评审，并在规定的时间内提交评审结果。</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第十四条  评审专家重点审查项目选题方向、现有研究基础、研究方法、技术路线和经费预算等。在同等条件下，优先支持依托国家或河南省、省教育厅科研基地（重点实验室及培育基地、工程技术研究中心等）实施的项目，承担高校承诺匹配研究经费的项目等。</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第十五条  管理办公室汇总专家评审结果并依托云平台进行公示，公示期为7天。公示期满无异议的项目，省教育厅印发立项通知文件，公布下达。</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第十六条  项目负责人依据立项通知文件，依托云平台填写提交《河南省高等学校重点科研项目计划任务书》（下称“任务书”），经所在单位科研管理部门和管理办公室核准后，可下载打印立项通知书。</w:t>
      </w:r>
    </w:p>
    <w:p w:rsidR="000C0343" w:rsidRPr="000C0343" w:rsidRDefault="000C0343" w:rsidP="000C0343">
      <w:pPr>
        <w:widowControl/>
        <w:shd w:val="clear" w:color="auto" w:fill="FFFFFF"/>
        <w:spacing w:line="450" w:lineRule="atLeast"/>
        <w:jc w:val="center"/>
        <w:rPr>
          <w:rFonts w:ascii="微软雅黑" w:eastAsia="微软雅黑" w:hAnsi="微软雅黑" w:cs="宋体"/>
          <w:b/>
          <w:kern w:val="0"/>
          <w:sz w:val="24"/>
          <w:szCs w:val="24"/>
        </w:rPr>
      </w:pPr>
      <w:r w:rsidRPr="000C0343">
        <w:rPr>
          <w:rFonts w:ascii="微软雅黑" w:eastAsia="微软雅黑" w:hAnsi="微软雅黑" w:cs="宋体" w:hint="eastAsia"/>
          <w:b/>
          <w:kern w:val="0"/>
          <w:sz w:val="24"/>
          <w:szCs w:val="24"/>
        </w:rPr>
        <w:t>第四章  实施与管理</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第十七条  管理办公室负责重点科研计划组织与管理，主要职责是：</w:t>
      </w:r>
    </w:p>
    <w:p w:rsidR="000C0343" w:rsidRPr="000C0343" w:rsidRDefault="000C0343" w:rsidP="000C0343">
      <w:pPr>
        <w:widowControl/>
        <w:shd w:val="clear" w:color="auto" w:fill="FFFFFF"/>
        <w:spacing w:line="450" w:lineRule="atLeast"/>
        <w:ind w:left="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1．制定项目申请通知，发布项目申请的相关信息；</w:t>
      </w:r>
    </w:p>
    <w:p w:rsidR="000C0343" w:rsidRPr="000C0343" w:rsidRDefault="000C0343" w:rsidP="000C0343">
      <w:pPr>
        <w:widowControl/>
        <w:shd w:val="clear" w:color="auto" w:fill="FFFFFF"/>
        <w:spacing w:line="450" w:lineRule="atLeast"/>
        <w:ind w:left="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lastRenderedPageBreak/>
        <w:t>2．对受理的项目申请信息及拟立项项目信息进行公示；</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3．组织专家进行评审。依据评审结果，按程序择优遴选立项项目；</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4．</w:t>
      </w:r>
      <w:r w:rsidRPr="000C0343">
        <w:rPr>
          <w:rFonts w:ascii="微软雅黑" w:eastAsia="微软雅黑" w:hAnsi="微软雅黑" w:cs="宋体" w:hint="eastAsia"/>
          <w:spacing w:val="-15"/>
          <w:kern w:val="0"/>
          <w:sz w:val="24"/>
          <w:szCs w:val="24"/>
        </w:rPr>
        <w:t>组织项目结项验收；</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5．</w:t>
      </w:r>
      <w:r w:rsidRPr="000C0343">
        <w:rPr>
          <w:rFonts w:ascii="微软雅黑" w:eastAsia="微软雅黑" w:hAnsi="微软雅黑" w:cs="宋体" w:hint="eastAsia"/>
          <w:spacing w:val="-15"/>
          <w:kern w:val="0"/>
          <w:sz w:val="24"/>
          <w:szCs w:val="24"/>
        </w:rPr>
        <w:t>汇总登记项目产生的科技成果，按规定加强管理；</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6．协调解决项目实施中的其他相关事项。</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第十八条  高等学校负责本校具体项目的组织与管理，主要职责是：</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1．按照申报通知要求组织项目申报，审核申请材料，指导项目负责人提交申请材料；</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2．按照立项通知文件要求，指导获准立项项目负责人填写《河南省高等学校重点科研项目计划任务书》；</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3．根据学校承诺匹配项目研究经费，负责项目组织协调，监督、检查项目进展和经费使用情况；</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4．协助管理办公室办理项目结项验收，并将相关材料通过云平台提交。</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第十九条  项目负责人的主要职责是：</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1．恪守科学道德准则，遵守科研活动规范，践行科研诚信要求；</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2．认真组织项目申请和实施，完整、真实的填报项目管理相关材料；</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3．严格按照财务制度规定使用研究经费；</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4．按要求完成结项报告及相关材料，按时申请验收；</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5．自觉接受所在高校管理、监督和检查。</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第二十条  项目研究期限原则为2-3年，项目组制订计划任务书时须明确项目实施期限。</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lastRenderedPageBreak/>
        <w:t>项目获准立项后，由所在高校通知项目负责人按计划实施，并为项目实施提供必要的条件，由高校科研管理部门对项目进行日常管理。项目负责人应及时组织实施、开展研究，认真制订项目工作计划，确保项目计划如期完成。</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第二十一条  项目实施实行项目负责人负责制。项目实施期间，项目负责人应当按照项目计划任务书开展研究工作，项目负责人可以在研究方向不变、不降低任务指标的前提下自主调整研究方案和技术路线；可结合项目进展情况，在符合诚信要求的前提下，按规定自主调整项目组成员，经所在高校核准后报管理办公室备案。</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确有下列情况之一的，应按项目申报渠道提出项目变更申请，办理调整或中止等审批手续。项目负责人填写《河南省高等学校重点科研项目重要事项变更审批表》，并附与变更要求相应的材料（变更原因、候选负责人简介、项目延期的文字说明等），经所在高校同意，报请管理办公室批准。</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1．负责人调出原学校或因健康等原因不宜继续担任项目负责人的；</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2．负责人有剽窃他人科学研究成果或者在科学研究中有弄虚作假等行为的；</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3．因非自身原因或不可抗拒因素导致项目延期的，项目负责人可以申请延期1次，申请延长的期限一般应当为整年且不得超过1年。</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项目负责人需更换的，可由符合有关项目计划要求并具有组织实施该项目能力的项目组成员担任。如本项目组无适合担任项目负责人的，可推荐项目承担高校相近学科符合条件的人选担任项目负责人。如确无合适人员担任项目负责人，应提出项目中止申请。</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第二十二条  所有变更申请须按项目申报渠道通过云平台提交电子材料并附相关支撑材料。相关报送纸质材料留存项目承担高校备查。</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lastRenderedPageBreak/>
        <w:t>第二十三条  管理办公室对项目执行全过程实施监督和不定期检查。项目承担高校要发挥科研项目和资金管理主体责任，做好组织实施和支撑服务。相关项目承担高校要加强科学伦理审查和监管，遵守有关法律法规和伦理准则，建立资质合格的伦理审查委员会，相关科研人员应自觉接受伦理审查和监管。</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不定期检查由管理办公室组织同行专家进行，通过网络或实地检查督促项目计划执行情况。各承担高校和项目组应积极配合检查，按照要求认真准备。对检查中发现项目进展不力、不按要求报送执行报告者提出警告，限期进行整改。对规定时间内整改无明显效果的，管理办公室将对项目予以中止或撤销。项目承担高校和项目负责人不得自行中止、撤销项目。</w:t>
      </w:r>
    </w:p>
    <w:p w:rsidR="000C0343" w:rsidRPr="000C0343" w:rsidRDefault="000C0343" w:rsidP="000C0343">
      <w:pPr>
        <w:widowControl/>
        <w:shd w:val="clear" w:color="auto" w:fill="FFFFFF"/>
        <w:spacing w:line="450" w:lineRule="atLeast"/>
        <w:jc w:val="center"/>
        <w:rPr>
          <w:rFonts w:ascii="微软雅黑" w:eastAsia="微软雅黑" w:hAnsi="微软雅黑" w:cs="宋体"/>
          <w:b/>
          <w:kern w:val="0"/>
          <w:sz w:val="24"/>
          <w:szCs w:val="24"/>
        </w:rPr>
      </w:pPr>
      <w:r w:rsidRPr="000C0343">
        <w:rPr>
          <w:rFonts w:ascii="微软雅黑" w:eastAsia="微软雅黑" w:hAnsi="微软雅黑" w:cs="宋体" w:hint="eastAsia"/>
          <w:b/>
          <w:kern w:val="0"/>
          <w:sz w:val="24"/>
          <w:szCs w:val="24"/>
        </w:rPr>
        <w:t>第五章  结项与验收</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第二十四条  项目负责人应在项目研究期限到期后的3个月内通过云平台提交结项验收申请，经所在学校同意后报管理办公室审批。</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（一）验收条件：</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1．完成项目计划任务书各项工作；</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2．项目实施期间项目组未发生剽窃他人科学研究成果等学术不端行为；</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3．项目产出成果不存在知识产权争议。</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（二）验收材料：</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1．《河南省高等学校重点科研项目计划任务书》；</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2．《河南省高等学校重点科研项目结项报告》，附总结报告、经费决算报告、论文论著及各类获奖成果证书复印件。结项报告内容一般应包含研究工作总结、研究成果目录、完成论文论著、申请及授权专利、经费开支情况等相关材料。</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lastRenderedPageBreak/>
        <w:t>项目结项报告中验收专家人选由不少于3名本单位以外的相关领域正高职称专家组成，结项意见须由专家本人手写并签名。项目结项报告须经项目承担高校科研、财务管理部门审查并签署意见。</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（三）验收程序：</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1．项目验收以任务书为依据，项目负责人依托云平台填写结项信息并提交结项申请，《河南省高等学校重点科研项目结项报告》及附件须转换成pdf格式文件提交；</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2．项目承担高校科研管理部门负责审验结项原始材料的真实性和完整性并在云平台进行网上审核；</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3．管理办公室依托云平台对项目组提交的结项申请和结项材料进行审批；</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4．获准结项项目，负责人可依托云平台打印生成结项证书。</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（四）验收组织：</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1．项目结项验收工作由项目承担高校负责具体组织实施；</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2．管理办公室不定期组织抽检。抽检以组织专家组实地考核形式进行，专家组由不少于5名项目承担高校以外的相关领域正高职称专家组成。项目承担高校要提供任务书、结项报告等纸质材料。</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3．项目抽检情况将记录到承担高校和项目负责人的信誉档案。</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第二十五条  下列情况，不得通过项目结项验收：</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1．未完成项目任务书规定的计划任务；</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2．预期成果未能实现，成果已无科学或实用价值；</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3．提供的总结验收文件、资料、数据等，不完整、不真实；</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4．技术成果有严重知识产权纠纷；</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lastRenderedPageBreak/>
        <w:t>5．其他不符合管理办公室要求的情况。</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对于结项未通过的项目，管理办公室给予延期、中止或撤销等处理意见。</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第二十六条  出现下列情况，项目应予以中止：</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1．经检查并经实践证明，研究内容无新意和实用价值；</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2．项目组骨干研究力量发生重大变化，项目研究工作无法按原计划执行；</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3．</w:t>
      </w:r>
      <w:r w:rsidRPr="000C0343">
        <w:rPr>
          <w:rFonts w:ascii="微软雅黑" w:eastAsia="微软雅黑" w:hAnsi="微软雅黑" w:cs="宋体" w:hint="eastAsia"/>
          <w:spacing w:val="-15"/>
          <w:kern w:val="0"/>
          <w:sz w:val="24"/>
          <w:szCs w:val="24"/>
        </w:rPr>
        <w:t>研究条件不能满足研究工作需要，无法完成项目研究任务；</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4．因其他因素致使项目研究工作无法进行。</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第二十七条  出现下列情况，项目应予以撤销：</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1．经</w:t>
      </w:r>
      <w:r w:rsidRPr="000C0343">
        <w:rPr>
          <w:rFonts w:ascii="微软雅黑" w:eastAsia="微软雅黑" w:hAnsi="微软雅黑" w:cs="宋体" w:hint="eastAsia"/>
          <w:spacing w:val="-15"/>
          <w:kern w:val="0"/>
          <w:sz w:val="24"/>
          <w:szCs w:val="24"/>
        </w:rPr>
        <w:t>检查并经实践证明，项目设计和理论有重大错误或缺陷；</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2．项目组主要人员有严重剽窃现象、严重违反国家有关政策行为的发生；</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3．项目执行过程中严重违反国家及省有关财经纪律、知识产权条例等并造成严重后果；</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4．延期一年仍不能完成项目计划任务；</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5．其他造成国家、省和所在学校重大损失和严重不良影响的。</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中止或撤销的项目，承担高校应当对已做的工作、经费使用和已购置的设备仪器等情况做出书面报告，提出处理意见，按项目申报渠道报管理办公室批准后执行。</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第二十八条  因客观原因不能按计划实施期限完成者，项目负责人应当于项目执行到期30日前提出延期申请，说明原因和延长期限（以整年计、限一年）。因主观原因导致项目未按期完成和未按时进行项目结项者，将对项目负责人通报批评。延期一年仍不能完成结项者，管理办公室将撤销项目，项目负责人两年内不得申请新的项目，并记录信用档案。</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lastRenderedPageBreak/>
        <w:t>第二十九条  鼓励创新，宽容失败。对某些探索性强的基础研究项目，因与预期不符难以继续开展研究者，可由项目负责人提交书面报告，做出项目总结，并阐明原因，由所在高校上报管理办公室。管理办公室根据实际情况采取专家考察或其他形式核实后，予以调整或中止。</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第三十条  项目的研究成果，包括专著、论文、软件、数据库、专利以及评价鉴定证书、研究报告等，应注明“河南省高等学校重点科研项目计划支持（项目编号：××××）”，未标注的不予列入该项目成果范围。著作类成果必须由出版社正式出版，论文类成果必须在具有</w:t>
      </w:r>
      <w:hyperlink r:id="rId6" w:tgtFrame="_blank" w:history="1">
        <w:r w:rsidRPr="000C0343">
          <w:rPr>
            <w:rFonts w:ascii="微软雅黑" w:eastAsia="微软雅黑" w:hAnsi="微软雅黑" w:cs="宋体" w:hint="eastAsia"/>
            <w:kern w:val="0"/>
            <w:sz w:val="24"/>
            <w:szCs w:val="24"/>
          </w:rPr>
          <w:t>国内或国际统一刊号</w:t>
        </w:r>
      </w:hyperlink>
      <w:r w:rsidRPr="000C0343">
        <w:rPr>
          <w:rFonts w:ascii="微软雅黑" w:eastAsia="微软雅黑" w:hAnsi="微软雅黑" w:cs="宋体" w:hint="eastAsia"/>
          <w:kern w:val="0"/>
          <w:sz w:val="24"/>
          <w:szCs w:val="24"/>
        </w:rPr>
        <w:t>（CN或ISSN）刊物正式发表，研究报告类成果必须有使用单位的采纳证明及原本。</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第三十一条  项目研究完成并通过结项验收后，项目全部档案材料应按有关高等学校科学研究档案工作规范要求，转交所在学校相关部门，按规定归档。</w:t>
      </w:r>
    </w:p>
    <w:p w:rsidR="000C0343" w:rsidRPr="000C0343" w:rsidRDefault="000C0343" w:rsidP="000C0343">
      <w:pPr>
        <w:widowControl/>
        <w:shd w:val="clear" w:color="auto" w:fill="FFFFFF"/>
        <w:spacing w:line="450" w:lineRule="atLeast"/>
        <w:jc w:val="center"/>
        <w:rPr>
          <w:rFonts w:ascii="微软雅黑" w:eastAsia="微软雅黑" w:hAnsi="微软雅黑" w:cs="宋体"/>
          <w:b/>
          <w:kern w:val="0"/>
          <w:sz w:val="24"/>
          <w:szCs w:val="24"/>
        </w:rPr>
      </w:pPr>
      <w:r w:rsidRPr="000C0343">
        <w:rPr>
          <w:rFonts w:ascii="微软雅黑" w:eastAsia="微软雅黑" w:hAnsi="微软雅黑" w:cs="宋体" w:hint="eastAsia"/>
          <w:b/>
          <w:kern w:val="0"/>
          <w:sz w:val="24"/>
          <w:szCs w:val="24"/>
        </w:rPr>
        <w:t>第六章  项目经费与财务管理</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第三十二条  重点科研计划经费根据项目实施周期分年度列入省级财政预算，按财政国库集中支付有关规定办理资金支付。</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第三十三条  重点科研计划经费由项目承担高校负责管理，经费管理和使用必须严格执行《中共河南省委办公厅河南省人民政府办公厅关于进一步完善省级财政科研项目资金管理等政策的若干意见》（豫办〔2017〕7号）等国家、省有关财务、科研项目管理的法律法规，任何部门和单位不得截留、挤占或挪用科研经费。</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第三十四条  项目经费的开支范围、预算执行及监督检查等，按《河南省省级科技研发专项资金管理办法》（豫财科〔2017〕184号）等规定执行。根据科研活动规律和特点，进一步简化预算编制科目，合并会议费、差旅费、国际合</w:t>
      </w:r>
      <w:r w:rsidRPr="000C0343">
        <w:rPr>
          <w:rFonts w:ascii="微软雅黑" w:eastAsia="微软雅黑" w:hAnsi="微软雅黑" w:cs="宋体" w:hint="eastAsia"/>
          <w:kern w:val="0"/>
          <w:sz w:val="24"/>
          <w:szCs w:val="24"/>
        </w:rPr>
        <w:lastRenderedPageBreak/>
        <w:t>作与交流费科目，由科研人员结合科研活动实际需要编制预算并按规定统筹安排使用。</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第三十五条  有下列情况之一的，暂停资助经费使用：</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1．经检查，项目组未开展工作或开展工作不力，不能完成阶段目标任务；</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2．未按要求接受管理办公室和所在高校组织的不定期检查或检查未通过；</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3．其他违反国家有关财务和科研管理规定的。</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第三十六条  项目承担高校要切实履行法人责任，建立健全项目经费内部管理制度，明确学校科研、财务等部门及项目负责人在科研经费使用与管理中的职责和权限，完善内控机制建设，强化经费使用绩效评价，确保经费使用安全规范有效。学校科研部门负责科研项目管理，并配合财务部门做好经费管理有关工作；财务部门负责科研经费的财务管理和会计核算，指导和监督项目负责人在职权范围内的经济活动；项目负责人应严格按照项目管理办法和有关经费管理办法使用经费，自觉接受有关部门的监督检查，并对科研经费使用的合规性、支出内容的真实性承担经济与法律责任。</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项目承担高校应当建立健全科研财务助理制度，为科研人员在项目预算编制和调整、经费支出、财务决算和结项验收方面提供专业化服务。重点科研计划资助项目经费直接费用中除设备费外，其他科目预算调整权全部下放给承担高校。设备费预算一般不予调增，如需调减的由承担高校审批。</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第三十七条  对违反国家财务及科研项目管理有关法律法规规定，滥用科研经费者，将追究项目负责人和相关领导者的责任，同时省财政厅将停拨项目经费并通报批评，情节严重者撤销项目，并取消相关单位今后一年申请重点项目的资格。构成犯罪的，依法由国家司法机关追究刑事责任。</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lastRenderedPageBreak/>
        <w:t>第三十八条  对中止和撤销的项目，项目承担高校应及时清理账目，编制项目经费决算并上报管理办公室，已拨经费剩余部分收回同级财政。</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第三十九条  项目研究期限到期后，项目负责人要填写项目经费支出决算表，报财务管理部门审核后，连同项目验收总结报告一同提交管理办公室。</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第四十条  项目通过结项验收并且承担高校信用评价好的，项目结余经费由承担高校统筹安排，专门用于科研活动的直接支出。2年后（自结项验收结论下达后次年的1月1日起计算）结余经费未使用完的，由省财政收回。</w:t>
      </w:r>
    </w:p>
    <w:p w:rsidR="000C0343" w:rsidRPr="000C0343" w:rsidRDefault="000C0343" w:rsidP="000C0343">
      <w:pPr>
        <w:widowControl/>
        <w:shd w:val="clear" w:color="auto" w:fill="FFFFFF"/>
        <w:spacing w:line="450" w:lineRule="atLeast"/>
        <w:ind w:firstLine="645"/>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第四十一条  重点科研计划项目实施期满后，项目管理办公室组织或委托第三方专业机构实施综合绩效评价工作。综合绩效评价重点包括项目任务完成情况和经费管理使用情况等方面。任务完成方面突出代表性成果评价，主要考核项目目标和考核指标的完成情况、成果效益、人才培养和组织管理等；经费管理使用方面主要考核承担单位项目资金拨付及到位、预算执行、科研经费管理制度执行情况和经费开支合规性等。</w:t>
      </w:r>
    </w:p>
    <w:p w:rsidR="000C0343" w:rsidRPr="000C0343" w:rsidRDefault="000C0343" w:rsidP="000C0343">
      <w:pPr>
        <w:widowControl/>
        <w:shd w:val="clear" w:color="auto" w:fill="FFFFFF"/>
        <w:spacing w:line="450" w:lineRule="atLeast"/>
        <w:ind w:firstLine="645"/>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加强绩效评价结果应用，将评价结果作为重点科研计划政策调整、改进管理和预算安排的重要依据。</w:t>
      </w:r>
    </w:p>
    <w:p w:rsidR="000C0343" w:rsidRPr="000C0343" w:rsidRDefault="000C0343" w:rsidP="000C0343">
      <w:pPr>
        <w:widowControl/>
        <w:shd w:val="clear" w:color="auto" w:fill="FFFFFF"/>
        <w:spacing w:line="450" w:lineRule="atLeast"/>
        <w:jc w:val="center"/>
        <w:rPr>
          <w:rFonts w:ascii="微软雅黑" w:eastAsia="微软雅黑" w:hAnsi="微软雅黑" w:cs="宋体"/>
          <w:b/>
          <w:kern w:val="0"/>
          <w:sz w:val="24"/>
          <w:szCs w:val="24"/>
        </w:rPr>
      </w:pPr>
      <w:r w:rsidRPr="000C0343">
        <w:rPr>
          <w:rFonts w:ascii="微软雅黑" w:eastAsia="微软雅黑" w:hAnsi="微软雅黑" w:cs="宋体" w:hint="eastAsia"/>
          <w:b/>
          <w:kern w:val="0"/>
          <w:sz w:val="24"/>
          <w:szCs w:val="24"/>
        </w:rPr>
        <w:t>第七章  附 则</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第四十二条  本办法自发布之日起执行。2014年9月30日颁布的《河南省高等学校重点科研项目管理办法》（豫教科技〔2014〕129号）同时废止。</w:t>
      </w:r>
    </w:p>
    <w:p w:rsidR="000C0343" w:rsidRPr="000C0343" w:rsidRDefault="000C0343" w:rsidP="000C0343">
      <w:pPr>
        <w:widowControl/>
        <w:shd w:val="clear" w:color="auto" w:fill="FFFFFF"/>
        <w:spacing w:line="450" w:lineRule="atLeast"/>
        <w:ind w:firstLine="600"/>
        <w:jc w:val="left"/>
        <w:rPr>
          <w:rFonts w:ascii="微软雅黑" w:eastAsia="微软雅黑" w:hAnsi="微软雅黑" w:cs="宋体"/>
          <w:kern w:val="0"/>
          <w:sz w:val="24"/>
          <w:szCs w:val="24"/>
        </w:rPr>
      </w:pPr>
      <w:r w:rsidRPr="000C0343">
        <w:rPr>
          <w:rFonts w:ascii="微软雅黑" w:eastAsia="微软雅黑" w:hAnsi="微软雅黑" w:cs="宋体" w:hint="eastAsia"/>
          <w:kern w:val="0"/>
          <w:sz w:val="24"/>
          <w:szCs w:val="24"/>
        </w:rPr>
        <w:t>第四十三条  </w:t>
      </w:r>
      <w:r w:rsidRPr="000C0343">
        <w:rPr>
          <w:rFonts w:ascii="微软雅黑" w:eastAsia="微软雅黑" w:hAnsi="微软雅黑" w:cs="宋体" w:hint="eastAsia"/>
          <w:spacing w:val="-15"/>
          <w:kern w:val="0"/>
          <w:sz w:val="24"/>
          <w:szCs w:val="24"/>
        </w:rPr>
        <w:t>本办法由河南省教育厅、河南省财政厅负责解释。</w:t>
      </w:r>
    </w:p>
    <w:p w:rsidR="00E8541A" w:rsidRPr="000C0343" w:rsidRDefault="00E8541A">
      <w:pPr>
        <w:rPr>
          <w:sz w:val="24"/>
          <w:szCs w:val="24"/>
        </w:rPr>
      </w:pPr>
    </w:p>
    <w:sectPr w:rsidR="00E8541A" w:rsidRPr="000C0343" w:rsidSect="00E854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B8A" w:rsidRDefault="00655B8A" w:rsidP="00750B9A">
      <w:r>
        <w:separator/>
      </w:r>
    </w:p>
  </w:endnote>
  <w:endnote w:type="continuationSeparator" w:id="1">
    <w:p w:rsidR="00655B8A" w:rsidRDefault="00655B8A" w:rsidP="00750B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B8A" w:rsidRDefault="00655B8A" w:rsidP="00750B9A">
      <w:r>
        <w:separator/>
      </w:r>
    </w:p>
  </w:footnote>
  <w:footnote w:type="continuationSeparator" w:id="1">
    <w:p w:rsidR="00655B8A" w:rsidRDefault="00655B8A" w:rsidP="00750B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0343"/>
    <w:rsid w:val="000C0343"/>
    <w:rsid w:val="00655B8A"/>
    <w:rsid w:val="00750B9A"/>
    <w:rsid w:val="00DA1BDB"/>
    <w:rsid w:val="00E854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4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034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C0343"/>
    <w:rPr>
      <w:color w:val="0000FF"/>
      <w:u w:val="single"/>
    </w:rPr>
  </w:style>
  <w:style w:type="character" w:styleId="a5">
    <w:name w:val="Strong"/>
    <w:basedOn w:val="a0"/>
    <w:uiPriority w:val="22"/>
    <w:qFormat/>
    <w:rsid w:val="000C0343"/>
    <w:rPr>
      <w:b/>
      <w:bCs/>
    </w:rPr>
  </w:style>
  <w:style w:type="paragraph" w:styleId="a6">
    <w:name w:val="header"/>
    <w:basedOn w:val="a"/>
    <w:link w:val="Char"/>
    <w:uiPriority w:val="99"/>
    <w:semiHidden/>
    <w:unhideWhenUsed/>
    <w:rsid w:val="00750B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50B9A"/>
    <w:rPr>
      <w:sz w:val="18"/>
      <w:szCs w:val="18"/>
    </w:rPr>
  </w:style>
  <w:style w:type="paragraph" w:styleId="a7">
    <w:name w:val="footer"/>
    <w:basedOn w:val="a"/>
    <w:link w:val="Char0"/>
    <w:uiPriority w:val="99"/>
    <w:semiHidden/>
    <w:unhideWhenUsed/>
    <w:rsid w:val="00750B9A"/>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750B9A"/>
    <w:rPr>
      <w:sz w:val="18"/>
      <w:szCs w:val="18"/>
    </w:rPr>
  </w:style>
</w:styles>
</file>

<file path=word/webSettings.xml><?xml version="1.0" encoding="utf-8"?>
<w:webSettings xmlns:r="http://schemas.openxmlformats.org/officeDocument/2006/relationships" xmlns:w="http://schemas.openxmlformats.org/wordprocessingml/2006/main">
  <w:divs>
    <w:div w:id="2121289949">
      <w:bodyDiv w:val="1"/>
      <w:marLeft w:val="0"/>
      <w:marRight w:val="0"/>
      <w:marTop w:val="0"/>
      <w:marBottom w:val="0"/>
      <w:divBdr>
        <w:top w:val="none" w:sz="0" w:space="0" w:color="auto"/>
        <w:left w:val="none" w:sz="0" w:space="0" w:color="auto"/>
        <w:bottom w:val="none" w:sz="0" w:space="0" w:color="auto"/>
        <w:right w:val="none" w:sz="0" w:space="0" w:color="auto"/>
      </w:divBdr>
      <w:divsChild>
        <w:div w:id="21057601">
          <w:marLeft w:val="0"/>
          <w:marRight w:val="0"/>
          <w:marTop w:val="0"/>
          <w:marBottom w:val="225"/>
          <w:divBdr>
            <w:top w:val="none" w:sz="0" w:space="0" w:color="auto"/>
            <w:left w:val="none" w:sz="0" w:space="0" w:color="auto"/>
            <w:bottom w:val="single" w:sz="6" w:space="11" w:color="DCDCDC"/>
            <w:right w:val="none" w:sz="0" w:space="0" w:color="auto"/>
          </w:divBdr>
          <w:divsChild>
            <w:div w:id="132985504">
              <w:marLeft w:val="0"/>
              <w:marRight w:val="0"/>
              <w:marTop w:val="0"/>
              <w:marBottom w:val="0"/>
              <w:divBdr>
                <w:top w:val="none" w:sz="0" w:space="0" w:color="auto"/>
                <w:left w:val="none" w:sz="0" w:space="0" w:color="auto"/>
                <w:bottom w:val="none" w:sz="0" w:space="0" w:color="auto"/>
                <w:right w:val="none" w:sz="0" w:space="0" w:color="auto"/>
              </w:divBdr>
            </w:div>
            <w:div w:id="1151404720">
              <w:marLeft w:val="0"/>
              <w:marRight w:val="0"/>
              <w:marTop w:val="0"/>
              <w:marBottom w:val="0"/>
              <w:divBdr>
                <w:top w:val="none" w:sz="0" w:space="0" w:color="auto"/>
                <w:left w:val="none" w:sz="0" w:space="0" w:color="auto"/>
                <w:bottom w:val="none" w:sz="0" w:space="0" w:color="auto"/>
                <w:right w:val="none" w:sz="0" w:space="0" w:color="auto"/>
              </w:divBdr>
            </w:div>
          </w:divsChild>
        </w:div>
        <w:div w:id="1825589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2124151.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1138</Words>
  <Characters>6493</Characters>
  <Application>Microsoft Office Word</Application>
  <DocSecurity>0</DocSecurity>
  <Lines>54</Lines>
  <Paragraphs>15</Paragraphs>
  <ScaleCrop>false</ScaleCrop>
  <Company>user</Company>
  <LinksUpToDate>false</LinksUpToDate>
  <CharactersWithSpaces>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2</cp:revision>
  <dcterms:created xsi:type="dcterms:W3CDTF">2019-04-29T07:09:00Z</dcterms:created>
  <dcterms:modified xsi:type="dcterms:W3CDTF">2019-04-29T07:09:00Z</dcterms:modified>
</cp:coreProperties>
</file>