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6B" w:rsidRDefault="00985B6B" w:rsidP="00985B6B">
      <w:pPr>
        <w:spacing w:line="393" w:lineRule="exact"/>
        <w:rPr>
          <w:sz w:val="20"/>
          <w:szCs w:val="20"/>
        </w:rPr>
      </w:pPr>
    </w:p>
    <w:p w:rsidR="00985B6B" w:rsidRDefault="00985B6B" w:rsidP="00985B6B">
      <w:pPr>
        <w:spacing w:line="200" w:lineRule="exact"/>
        <w:rPr>
          <w:sz w:val="20"/>
          <w:szCs w:val="20"/>
        </w:rPr>
      </w:pPr>
    </w:p>
    <w:p w:rsidR="00985B6B" w:rsidRDefault="00985B6B" w:rsidP="00985B6B">
      <w:pPr>
        <w:spacing w:line="200" w:lineRule="exact"/>
        <w:rPr>
          <w:sz w:val="20"/>
          <w:szCs w:val="20"/>
        </w:rPr>
      </w:pPr>
    </w:p>
    <w:p w:rsidR="00985B6B" w:rsidRDefault="00985B6B" w:rsidP="00985B6B">
      <w:pPr>
        <w:spacing w:line="399" w:lineRule="exact"/>
        <w:rPr>
          <w:sz w:val="20"/>
          <w:szCs w:val="20"/>
        </w:rPr>
      </w:pPr>
    </w:p>
    <w:p w:rsidR="00985B6B" w:rsidRDefault="00985B6B" w:rsidP="00985B6B">
      <w:pPr>
        <w:spacing w:line="457" w:lineRule="exact"/>
        <w:ind w:right="-35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0"/>
          <w:szCs w:val="40"/>
        </w:rPr>
        <w:t>河南省高等学校合格基层教学组织建设标准</w:t>
      </w:r>
    </w:p>
    <w:p w:rsidR="00985B6B" w:rsidRDefault="00985B6B" w:rsidP="00985B6B">
      <w:pPr>
        <w:spacing w:line="193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720"/>
        <w:gridCol w:w="7400"/>
        <w:gridCol w:w="30"/>
      </w:tblGrid>
      <w:tr w:rsidR="00985B6B" w:rsidTr="001B73AE">
        <w:trPr>
          <w:trHeight w:val="342"/>
        </w:trPr>
        <w:tc>
          <w:tcPr>
            <w:tcW w:w="840" w:type="dxa"/>
            <w:vAlign w:val="bottom"/>
          </w:tcPr>
          <w:p w:rsidR="00985B6B" w:rsidRDefault="00985B6B" w:rsidP="001B73A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85B6B" w:rsidRDefault="00985B6B" w:rsidP="001B73A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:rsidR="00985B6B" w:rsidRDefault="00985B6B" w:rsidP="001B73AE">
            <w:pPr>
              <w:spacing w:line="343" w:lineRule="exact"/>
              <w:ind w:left="2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0"/>
                <w:szCs w:val="30"/>
              </w:rPr>
              <w:t>（试行）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4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38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指标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分值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32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指标内涵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6"/>
                <w:szCs w:val="16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9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规章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具有较为完善的议事决策、教学组织与管理、教研活动、听课评议、青年教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师培养、教学督导、教学质量评价等基本管理制度，发展目标和年度计划较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制度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为明确具体、可操作性强。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0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8"/>
                <w:szCs w:val="8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坚持立德树人，自觉遵守《高等学校教师职业道德规范》，师德师风良好，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7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队伍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未发生有损教师职业声誉的行为；负责人具有高级职称，教学管理经验丰富，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享有额外津贴或减免课时量；团队规模原则上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30 </w:t>
            </w:r>
            <w:r>
              <w:rPr>
                <w:rFonts w:ascii="宋体" w:eastAsia="宋体" w:hAnsi="宋体" w:cs="宋体"/>
                <w:sz w:val="21"/>
                <w:szCs w:val="21"/>
              </w:rPr>
              <w:t>人以下，成员年龄、学历、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建设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职称、学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缘结构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合理；教师传帮带机制健全，新入职教师均经过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20 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天以上</w:t>
            </w:r>
            <w:proofErr w:type="gramEnd"/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系统培训并配有指导教师；高职院校专任教师</w:t>
            </w:r>
            <w:r>
              <w:rPr>
                <w:rFonts w:ascii="Arial" w:eastAsia="Arial" w:hAnsi="Arial" w:cs="Arial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/>
                <w:sz w:val="21"/>
                <w:szCs w:val="21"/>
              </w:rPr>
              <w:t>双师型</w:t>
            </w:r>
            <w:r>
              <w:rPr>
                <w:rFonts w:ascii="Arial" w:eastAsia="Arial" w:hAnsi="Arial" w:cs="Arial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/>
                <w:sz w:val="21"/>
                <w:szCs w:val="21"/>
              </w:rPr>
              <w:t>教师比例达到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50%</w:t>
            </w:r>
            <w:r>
              <w:rPr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4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1"/>
                <w:szCs w:val="21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根据人才培养方案和教学计划，组织落实备课、授课、课程设计、实验实习、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15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考试考查、毕业论文或设计等教学环节各项任务，运行有序，档案资料齐全；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组织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课堂教学规范，教学纪律严格，连续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2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年无重大教学事故；建立有教学评价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和质量分析反馈机制；每学年教授为本、专科生上课率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100%</w:t>
            </w:r>
            <w:r>
              <w:rPr>
                <w:rFonts w:ascii="宋体" w:eastAsia="宋体" w:hAnsi="宋体" w:cs="宋体"/>
                <w:sz w:val="21"/>
                <w:szCs w:val="21"/>
              </w:rPr>
              <w:t>；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5"/>
                <w:szCs w:val="5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37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课程体系符合专业发展，有规范的课程建设规划、教学大纲和课程标准，课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教材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程内容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及时更新；严格执行学校教材选用制度；推进在线开放课程、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微课的</w:t>
            </w:r>
            <w:proofErr w:type="gramEnd"/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6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建设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开发与应用，信息化教学资源丰富。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8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6"/>
                <w:szCs w:val="16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承担有校级及以上教改项目，参与教师占比达到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60%</w:t>
            </w:r>
            <w:r>
              <w:rPr>
                <w:rFonts w:ascii="宋体" w:eastAsia="宋体" w:hAnsi="宋体" w:cs="宋体"/>
                <w:sz w:val="21"/>
                <w:szCs w:val="21"/>
              </w:rPr>
              <w:t>；教师人均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学年发表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15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教研论文达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0.2 </w:t>
            </w:r>
            <w:r>
              <w:rPr>
                <w:rFonts w:ascii="宋体" w:eastAsia="宋体" w:hAnsi="宋体" w:cs="宋体"/>
                <w:sz w:val="21"/>
                <w:szCs w:val="21"/>
              </w:rPr>
              <w:t>篇；每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4 </w:t>
            </w:r>
            <w:r>
              <w:rPr>
                <w:rFonts w:ascii="宋体" w:eastAsia="宋体" w:hAnsi="宋体" w:cs="宋体"/>
                <w:sz w:val="21"/>
                <w:szCs w:val="21"/>
              </w:rPr>
              <w:t>周开展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1 </w:t>
            </w:r>
            <w:r>
              <w:rPr>
                <w:rFonts w:ascii="宋体" w:eastAsia="宋体" w:hAnsi="宋体" w:cs="宋体"/>
                <w:sz w:val="21"/>
                <w:szCs w:val="21"/>
              </w:rPr>
              <w:t>次集体教育教学研究活动；教师人均</w:t>
            </w:r>
            <w:r>
              <w:rPr>
                <w:rFonts w:ascii="Arial" w:eastAsia="Arial" w:hAnsi="Arial" w:cs="Arial"/>
                <w:sz w:val="21"/>
                <w:szCs w:val="21"/>
              </w:rPr>
              <w:t>·</w:t>
            </w: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研究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4 </w:t>
            </w:r>
            <w:r>
              <w:rPr>
                <w:rFonts w:ascii="宋体" w:eastAsia="宋体" w:hAnsi="宋体" w:cs="宋体"/>
                <w:sz w:val="21"/>
                <w:szCs w:val="21"/>
              </w:rPr>
              <w:t>次以上相互听课；每位专任教师每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2 </w:t>
            </w:r>
            <w:r>
              <w:rPr>
                <w:rFonts w:ascii="宋体" w:eastAsia="宋体" w:hAnsi="宋体" w:cs="宋体"/>
                <w:sz w:val="21"/>
                <w:szCs w:val="21"/>
              </w:rPr>
              <w:t>学年参加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1 </w:t>
            </w:r>
            <w:r>
              <w:rPr>
                <w:rFonts w:ascii="宋体" w:eastAsia="宋体" w:hAnsi="宋体" w:cs="宋体"/>
                <w:sz w:val="21"/>
                <w:szCs w:val="21"/>
              </w:rPr>
              <w:t>次以上校外教学研讨会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议。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4"/>
                <w:szCs w:val="4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9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制定或落实专业建设规划，定期修订完善人才培养方案，达到国家各专业类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教学质量标准；行业企业多种形式参与专业建设；课程类、实践类等基层教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5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建设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</w:rPr>
              <w:t>学组织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</w:rPr>
              <w:t>有效发挥在专业评估、专业认证、专业建设中的重要作用。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9"/>
                <w:szCs w:val="9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9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科学制定实践教学方案，规范设置实践教学环节，有效开展课内实践教学和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校外实习实训，实验实训课程开课率及学生覆盖率符合规定；开展创新创业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教育。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9"/>
                <w:szCs w:val="9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条件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设有专项经费，教师人均</w:t>
            </w:r>
            <w:r>
              <w:rPr>
                <w:rFonts w:eastAsia="Times New Roman"/>
                <w:sz w:val="21"/>
                <w:szCs w:val="21"/>
              </w:rPr>
              <w:t>•</w:t>
            </w:r>
            <w:r>
              <w:rPr>
                <w:rFonts w:ascii="宋体" w:eastAsia="宋体" w:hAnsi="宋体" w:cs="宋体"/>
                <w:sz w:val="21"/>
                <w:szCs w:val="21"/>
              </w:rPr>
              <w:t>年度运行经费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1000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元以上，有固定的办公场所、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2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保障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vMerge w:val="restart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教学资料档案室和相关办公设施，人均教学办公面积在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2 </w:t>
            </w:r>
            <w:r>
              <w:rPr>
                <w:rFonts w:ascii="宋体" w:eastAsia="宋体" w:hAnsi="宋体" w:cs="宋体"/>
                <w:sz w:val="21"/>
                <w:szCs w:val="21"/>
              </w:rPr>
              <w:t>平方米以上。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3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7400" w:type="dxa"/>
            <w:vMerge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0"/>
                <w:szCs w:val="10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人才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教师评教良好，在校级以上教师讲课大赛成绩优异，指导学生在创新创业大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6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培养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 xml:space="preserve">10 </w:t>
            </w: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分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赛、职业技能大赛、学科专业竞赛等赛项获得校级以上奖项或公开发表论文；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能力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毕业生就业率较高。</w:t>
            </w: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  <w:tr w:rsidR="00985B6B" w:rsidTr="001B73AE">
        <w:trPr>
          <w:trHeight w:val="1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9"/>
                <w:szCs w:val="9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5B6B" w:rsidRDefault="00985B6B" w:rsidP="001B73A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85B6B" w:rsidRDefault="00985B6B" w:rsidP="001B73AE">
            <w:pPr>
              <w:rPr>
                <w:sz w:val="1"/>
                <w:szCs w:val="1"/>
              </w:rPr>
            </w:pPr>
          </w:p>
        </w:tc>
      </w:tr>
    </w:tbl>
    <w:p w:rsidR="00985B6B" w:rsidRDefault="00985B6B" w:rsidP="00985B6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6" style="position:absolute;margin-left:450.2pt;margin-top:-.7pt;width:.95pt;height:.95pt;z-index:-251656192;visibility:visible;mso-wrap-distance-left:0;mso-wrap-distance-right:0;mso-position-horizontal-relative:text;mso-position-vertical-relative:text" o:allowincell="f" fillcolor="black" stroked="f"/>
        </w:pict>
      </w:r>
    </w:p>
    <w:p w:rsidR="00985B6B" w:rsidRDefault="00985B6B" w:rsidP="00985B6B">
      <w:pPr>
        <w:sectPr w:rsidR="00985B6B">
          <w:pgSz w:w="11900" w:h="16838"/>
          <w:pgMar w:top="1440" w:right="1440" w:bottom="882" w:left="1440" w:header="0" w:footer="0" w:gutter="0"/>
          <w:cols w:space="720" w:equalWidth="0">
            <w:col w:w="9024"/>
          </w:cols>
        </w:sectPr>
      </w:pPr>
    </w:p>
    <w:p w:rsidR="00985B6B" w:rsidRDefault="00985B6B" w:rsidP="00985B6B">
      <w:pPr>
        <w:spacing w:line="200" w:lineRule="exact"/>
        <w:rPr>
          <w:sz w:val="20"/>
          <w:szCs w:val="20"/>
        </w:rPr>
      </w:pPr>
    </w:p>
    <w:p w:rsidR="00884456" w:rsidRDefault="00884456"/>
    <w:sectPr w:rsidR="00884456" w:rsidSect="0088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B6B"/>
    <w:rsid w:val="00197052"/>
    <w:rsid w:val="00884456"/>
    <w:rsid w:val="0098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6B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2019-09-04T07:32:00Z</dcterms:created>
  <dcterms:modified xsi:type="dcterms:W3CDTF">2019-09-04T07:32:00Z</dcterms:modified>
</cp:coreProperties>
</file>