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72" w:rsidRPr="00A55DA9" w:rsidRDefault="00033C72" w:rsidP="00A55DA9">
      <w:pPr>
        <w:spacing w:line="82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A55DA9">
        <w:rPr>
          <w:rFonts w:ascii="方正小标宋简体" w:eastAsia="方正小标宋简体" w:hAnsi="Times New Roman" w:cs="Times New Roman"/>
          <w:bCs/>
          <w:sz w:val="44"/>
          <w:szCs w:val="44"/>
        </w:rPr>
        <w:t>黄淮学院外籍教师管理</w:t>
      </w:r>
      <w:r w:rsidR="00AD631C" w:rsidRPr="00A55DA9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规定</w:t>
      </w:r>
    </w:p>
    <w:p w:rsidR="00033C72" w:rsidRPr="00A55DA9" w:rsidRDefault="0069046E" w:rsidP="00A55DA9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为进一步加强外籍教师管理工作，充分发挥外籍教师在教学科研和学科建设中的作用，提高管理水平和聘用效益，根据上级有关文件精神和我校实际情况，特制定本规定。</w:t>
      </w:r>
    </w:p>
    <w:p w:rsidR="0069046E" w:rsidRPr="00A55DA9" w:rsidRDefault="0069046E" w:rsidP="00A55DA9">
      <w:pPr>
        <w:snapToGrid w:val="0"/>
        <w:spacing w:line="620" w:lineRule="exact"/>
        <w:ind w:firstLineChars="200" w:firstLine="643"/>
        <w:contextualSpacing/>
        <w:rPr>
          <w:rFonts w:ascii="仿宋_GB2312" w:eastAsia="仿宋_GB2312" w:hAnsi="Times New Roman" w:cs="Times New Roman"/>
          <w:b/>
          <w:sz w:val="32"/>
          <w:szCs w:val="32"/>
        </w:rPr>
      </w:pPr>
      <w:r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第一条 </w:t>
      </w:r>
      <w:r w:rsidR="00864BB2"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“外籍教师”（以下简称“外教”）指我校正式聘任的在校从事教学和科研工作3个月以上的、具有外国国籍的各类人才。</w:t>
      </w:r>
    </w:p>
    <w:p w:rsidR="0069046E" w:rsidRPr="00A55DA9" w:rsidRDefault="0069046E" w:rsidP="00A55DA9">
      <w:pPr>
        <w:snapToGrid w:val="0"/>
        <w:spacing w:line="620" w:lineRule="exact"/>
        <w:ind w:firstLineChars="200" w:firstLine="643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>第二条</w:t>
      </w:r>
      <w:r w:rsidR="00864BB2"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</w:t>
      </w:r>
      <w:r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聘请外教应贯彻“以我为主，按需聘请，择优选聘，保证质量，用其所长，讲求实效”的原则。</w:t>
      </w:r>
    </w:p>
    <w:p w:rsidR="0069046E" w:rsidRPr="00A55DA9" w:rsidRDefault="0069046E" w:rsidP="00A55DA9">
      <w:pPr>
        <w:snapToGrid w:val="0"/>
        <w:spacing w:line="620" w:lineRule="exact"/>
        <w:ind w:firstLineChars="200" w:firstLine="643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>第三条</w:t>
      </w:r>
      <w:r w:rsidR="00864BB2"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</w:t>
      </w:r>
      <w:r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所聘外教应满足国家、河南省及我校的相关资格要求，具备相应的专业知识、教学技能和研究能力，能胜任所聘工作岗位。</w:t>
      </w:r>
    </w:p>
    <w:p w:rsidR="0069046E" w:rsidRPr="00A55DA9" w:rsidRDefault="0069046E" w:rsidP="00A55DA9">
      <w:pPr>
        <w:snapToGrid w:val="0"/>
        <w:spacing w:line="620" w:lineRule="exact"/>
        <w:ind w:firstLineChars="200" w:firstLine="643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>第四条</w:t>
      </w:r>
      <w:r w:rsidR="00864BB2"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 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我校外教工作实行“归口管理、分工负责”的管理体制。国际交流合作处（以下简称“国际处”）是外教管理工作归口部门，负责外教的日常管理以及签证、来华工作许可、居留许可等手续的办理事宜。外教的岗位设置、公开招聘、教学科研管理等工作由聘用院（系）和人事处负责。</w:t>
      </w:r>
    </w:p>
    <w:p w:rsidR="0069046E" w:rsidRPr="00A55DA9" w:rsidRDefault="0069046E" w:rsidP="00A55DA9">
      <w:pPr>
        <w:snapToGrid w:val="0"/>
        <w:spacing w:line="620" w:lineRule="exact"/>
        <w:ind w:firstLineChars="200" w:firstLine="643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第五条  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相关院（系）根据学科建设和师资队伍建设需要于每年</w:t>
      </w:r>
      <w:r w:rsidR="000108B4" w:rsidRPr="00A55DA9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月底前提出下一学年度的外教聘请计划，分别报</w:t>
      </w:r>
      <w:r w:rsidR="000108B4" w:rsidRPr="00A55DA9">
        <w:rPr>
          <w:rFonts w:ascii="仿宋_GB2312" w:eastAsia="仿宋_GB2312" w:hAnsi="Times New Roman" w:cs="Times New Roman" w:hint="eastAsia"/>
          <w:sz w:val="32"/>
          <w:szCs w:val="32"/>
        </w:rPr>
        <w:t>国际处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、人事处审核。</w:t>
      </w:r>
    </w:p>
    <w:p w:rsidR="0069046E" w:rsidRPr="00A55DA9" w:rsidRDefault="0069046E" w:rsidP="00A55DA9">
      <w:pPr>
        <w:snapToGrid w:val="0"/>
        <w:spacing w:line="620" w:lineRule="exact"/>
        <w:ind w:firstLineChars="200" w:firstLine="643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第六条  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聘用院</w:t>
      </w:r>
      <w:r w:rsidR="000108B4" w:rsidRPr="00A55DA9">
        <w:rPr>
          <w:rFonts w:ascii="仿宋_GB2312" w:eastAsia="仿宋_GB2312" w:hAnsi="Times New Roman" w:cs="Times New Roman" w:hint="eastAsia"/>
          <w:sz w:val="32"/>
          <w:szCs w:val="32"/>
        </w:rPr>
        <w:t>（系）负责外教的资格和业务水平等方面的考查。确定外教初步人选后</w:t>
      </w:r>
      <w:r w:rsidR="00A55DA9">
        <w:rPr>
          <w:rFonts w:ascii="仿宋_GB2312" w:eastAsia="仿宋_GB2312" w:hAnsi="Times New Roman" w:cs="Times New Roman" w:hint="eastAsia"/>
          <w:sz w:val="32"/>
          <w:szCs w:val="32"/>
        </w:rPr>
        <w:t>报送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国际处，由国际处将拟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聘外教报</w:t>
      </w:r>
      <w:r w:rsidR="000108B4" w:rsidRPr="00A55DA9">
        <w:rPr>
          <w:rFonts w:ascii="仿宋_GB2312" w:eastAsia="仿宋_GB2312" w:hAnsi="Times New Roman" w:cs="Times New Roman" w:hint="eastAsia"/>
          <w:sz w:val="32"/>
          <w:szCs w:val="32"/>
        </w:rPr>
        <w:t>主管部门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进行审查。</w:t>
      </w:r>
    </w:p>
    <w:p w:rsidR="0069046E" w:rsidRPr="00A55DA9" w:rsidRDefault="0069046E" w:rsidP="00A55DA9">
      <w:pPr>
        <w:snapToGrid w:val="0"/>
        <w:spacing w:line="620" w:lineRule="exact"/>
        <w:ind w:firstLineChars="200" w:firstLine="643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>第七条</w:t>
      </w:r>
      <w:r w:rsidR="00A55DA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 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通过</w:t>
      </w:r>
      <w:r w:rsidR="000108B4" w:rsidRPr="00A55DA9">
        <w:rPr>
          <w:rFonts w:ascii="仿宋_GB2312" w:eastAsia="仿宋_GB2312" w:hAnsi="Times New Roman" w:cs="Times New Roman" w:hint="eastAsia"/>
          <w:sz w:val="32"/>
          <w:szCs w:val="32"/>
        </w:rPr>
        <w:t>主管部门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审查后，由聘用院（系）、人事处和外教签订聘用合同。聘用合同中应明确学校及外教的权利义务关系。</w:t>
      </w:r>
    </w:p>
    <w:p w:rsidR="0069046E" w:rsidRPr="00A55DA9" w:rsidRDefault="0069046E" w:rsidP="00A55DA9">
      <w:pPr>
        <w:snapToGrid w:val="0"/>
        <w:spacing w:line="620" w:lineRule="exact"/>
        <w:ind w:firstLineChars="200" w:firstLine="643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第八条  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聘用合同签订后，由国际处会同聘用院（系）按有关规定为外教办理来华签证、工作许可、居留许可等手续。</w:t>
      </w:r>
    </w:p>
    <w:p w:rsidR="0069046E" w:rsidRPr="00A55DA9" w:rsidRDefault="0069046E" w:rsidP="00A55DA9">
      <w:pPr>
        <w:snapToGrid w:val="0"/>
        <w:spacing w:line="620" w:lineRule="exact"/>
        <w:ind w:firstLineChars="200" w:firstLine="643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第九条  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外教的工资标准、住宿条件及其它待遇由聘用院（系）、人事处（</w:t>
      </w:r>
      <w:r w:rsidR="000108B4" w:rsidRPr="00A55DA9">
        <w:rPr>
          <w:rFonts w:ascii="仿宋_GB2312" w:eastAsia="仿宋_GB2312" w:hAnsi="Times New Roman" w:cs="Times New Roman" w:hint="eastAsia"/>
          <w:sz w:val="32"/>
          <w:szCs w:val="32"/>
        </w:rPr>
        <w:t>人才工作领导小组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）按学校有关规定与外教协商确定，并在聘用合同中予以明确。</w:t>
      </w:r>
    </w:p>
    <w:p w:rsidR="0069046E" w:rsidRPr="00A55DA9" w:rsidRDefault="0069046E" w:rsidP="00A55DA9">
      <w:pPr>
        <w:snapToGrid w:val="0"/>
        <w:spacing w:line="620" w:lineRule="exact"/>
        <w:ind w:firstLineChars="200" w:firstLine="643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第十条  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学校以人民币形式按时发放外教工资。外教应依法缴纳个人所得税，并由学校财务处按规定代扣。</w:t>
      </w:r>
    </w:p>
    <w:p w:rsidR="0069046E" w:rsidRPr="00A55DA9" w:rsidRDefault="0069046E" w:rsidP="00A55DA9">
      <w:pPr>
        <w:snapToGrid w:val="0"/>
        <w:spacing w:line="620" w:lineRule="exact"/>
        <w:ind w:firstLineChars="200" w:firstLine="643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第十一条  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学校原则上为外教集中提供住宿条件，以便于日常管理（合同有特殊约定的除外）。</w:t>
      </w:r>
    </w:p>
    <w:p w:rsidR="0069046E" w:rsidRPr="00A55DA9" w:rsidRDefault="0069046E" w:rsidP="00A55DA9">
      <w:pPr>
        <w:snapToGrid w:val="0"/>
        <w:spacing w:line="620" w:lineRule="exact"/>
        <w:ind w:firstLineChars="200" w:firstLine="643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第十二条  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外教可以享受我国法定节假日，学校每年安排外教1次外出文化考察。</w:t>
      </w:r>
    </w:p>
    <w:p w:rsidR="0069046E" w:rsidRPr="00A55DA9" w:rsidRDefault="0069046E" w:rsidP="00A55DA9">
      <w:pPr>
        <w:snapToGrid w:val="0"/>
        <w:spacing w:line="620" w:lineRule="exact"/>
        <w:ind w:firstLineChars="200" w:firstLine="643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第十三条  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外教应严格履行聘用合同的各项条款，自觉服从学校工作安排，保质保量地完成教学、科研任务。</w:t>
      </w:r>
    </w:p>
    <w:p w:rsidR="0069046E" w:rsidRPr="00A55DA9" w:rsidRDefault="0069046E" w:rsidP="00A55DA9">
      <w:pPr>
        <w:snapToGrid w:val="0"/>
        <w:spacing w:line="620" w:lineRule="exact"/>
        <w:ind w:firstLineChars="200" w:firstLine="643"/>
        <w:contextualSpacing/>
        <w:rPr>
          <w:rFonts w:ascii="仿宋_GB2312" w:eastAsia="仿宋_GB2312" w:hAnsi="Times New Roman" w:cs="Times New Roman"/>
          <w:b/>
          <w:sz w:val="32"/>
          <w:szCs w:val="32"/>
        </w:rPr>
      </w:pPr>
      <w:r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第十四条  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聘用院（系）应事先审定外教的教学计划、教材及参考资料，对外教的教学或研究效果进行定期检查，并将有关情况报告国际处和人事处（</w:t>
      </w:r>
      <w:r w:rsidR="000108B4" w:rsidRPr="00A55DA9">
        <w:rPr>
          <w:rFonts w:ascii="仿宋_GB2312" w:eastAsia="仿宋_GB2312" w:hAnsi="Times New Roman" w:cs="Times New Roman" w:hint="eastAsia"/>
          <w:sz w:val="32"/>
          <w:szCs w:val="32"/>
        </w:rPr>
        <w:t>人才工作领导小组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）。</w:t>
      </w:r>
    </w:p>
    <w:p w:rsidR="0069046E" w:rsidRPr="00A55DA9" w:rsidRDefault="0069046E" w:rsidP="00A55DA9">
      <w:pPr>
        <w:snapToGrid w:val="0"/>
        <w:spacing w:line="620" w:lineRule="exact"/>
        <w:ind w:firstLineChars="200" w:firstLine="643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第十五条  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聘用院（系）和人事处（</w:t>
      </w:r>
      <w:r w:rsidR="000108B4" w:rsidRPr="00A55DA9">
        <w:rPr>
          <w:rFonts w:ascii="仿宋_GB2312" w:eastAsia="仿宋_GB2312" w:hAnsi="Times New Roman" w:cs="Times New Roman" w:hint="eastAsia"/>
          <w:sz w:val="32"/>
          <w:szCs w:val="32"/>
        </w:rPr>
        <w:t>人才工作领导小组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负责外教聘任合同执行情况及聘期考核。考核不合格或严重违反校规校纪的外教，学校应与其终止聘用合同。</w:t>
      </w:r>
    </w:p>
    <w:p w:rsidR="0069046E" w:rsidRPr="00A55DA9" w:rsidRDefault="0069046E" w:rsidP="00A55DA9">
      <w:pPr>
        <w:snapToGrid w:val="0"/>
        <w:spacing w:line="620" w:lineRule="exact"/>
        <w:ind w:firstLineChars="200" w:firstLine="643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第十六条  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对教学或科研成绩突出的外教，学校进行表彰，并推荐参评河南省黄河友谊奖或国家友谊奖等奖励。</w:t>
      </w:r>
    </w:p>
    <w:p w:rsidR="003B4C36" w:rsidRPr="00A55DA9" w:rsidRDefault="0069046E" w:rsidP="00A55DA9">
      <w:pPr>
        <w:snapToGrid w:val="0"/>
        <w:spacing w:line="620" w:lineRule="exact"/>
        <w:ind w:firstLineChars="200" w:firstLine="643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A55DA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第十七条  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本</w:t>
      </w:r>
      <w:r w:rsidR="00902567" w:rsidRPr="00A55DA9">
        <w:rPr>
          <w:rFonts w:ascii="仿宋_GB2312" w:eastAsia="仿宋_GB2312" w:hAnsi="Times New Roman" w:cs="Times New Roman" w:hint="eastAsia"/>
          <w:sz w:val="32"/>
          <w:szCs w:val="32"/>
        </w:rPr>
        <w:t>规定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由国</w:t>
      </w:r>
      <w:bookmarkStart w:id="0" w:name="_GoBack"/>
      <w:bookmarkEnd w:id="0"/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际处负责解释，自</w:t>
      </w:r>
      <w:r w:rsidR="00902567" w:rsidRPr="00A55DA9">
        <w:rPr>
          <w:rFonts w:ascii="仿宋_GB2312" w:eastAsia="仿宋_GB2312" w:hAnsi="Times New Roman" w:cs="Times New Roman" w:hint="eastAsia"/>
          <w:sz w:val="32"/>
          <w:szCs w:val="32"/>
        </w:rPr>
        <w:t>文件发布之日</w:t>
      </w:r>
      <w:r w:rsidRPr="00A55DA9">
        <w:rPr>
          <w:rFonts w:ascii="仿宋_GB2312" w:eastAsia="仿宋_GB2312" w:hAnsi="Times New Roman" w:cs="Times New Roman" w:hint="eastAsia"/>
          <w:sz w:val="32"/>
          <w:szCs w:val="32"/>
        </w:rPr>
        <w:t>起执行。</w:t>
      </w:r>
    </w:p>
    <w:sectPr w:rsidR="003B4C36" w:rsidRPr="00A55DA9" w:rsidSect="00C57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FA3" w:rsidRDefault="00817FA3" w:rsidP="000D4831">
      <w:r>
        <w:separator/>
      </w:r>
    </w:p>
  </w:endnote>
  <w:endnote w:type="continuationSeparator" w:id="0">
    <w:p w:rsidR="00817FA3" w:rsidRDefault="00817FA3" w:rsidP="000D4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FA3" w:rsidRDefault="00817FA3" w:rsidP="000D4831">
      <w:r>
        <w:separator/>
      </w:r>
    </w:p>
  </w:footnote>
  <w:footnote w:type="continuationSeparator" w:id="0">
    <w:p w:rsidR="00817FA3" w:rsidRDefault="00817FA3" w:rsidP="000D4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8B4"/>
    <w:rsid w:val="00033C72"/>
    <w:rsid w:val="000565B3"/>
    <w:rsid w:val="00072343"/>
    <w:rsid w:val="00087AFF"/>
    <w:rsid w:val="000A470A"/>
    <w:rsid w:val="000D4831"/>
    <w:rsid w:val="00172A27"/>
    <w:rsid w:val="00173263"/>
    <w:rsid w:val="001C5BFB"/>
    <w:rsid w:val="001D6C9B"/>
    <w:rsid w:val="003065F2"/>
    <w:rsid w:val="00350565"/>
    <w:rsid w:val="00360A57"/>
    <w:rsid w:val="0038684E"/>
    <w:rsid w:val="003B4C36"/>
    <w:rsid w:val="00401AB7"/>
    <w:rsid w:val="004142C6"/>
    <w:rsid w:val="004373CA"/>
    <w:rsid w:val="00516C41"/>
    <w:rsid w:val="0058434F"/>
    <w:rsid w:val="005A2B5D"/>
    <w:rsid w:val="005B3697"/>
    <w:rsid w:val="00634E46"/>
    <w:rsid w:val="0069046E"/>
    <w:rsid w:val="006A5337"/>
    <w:rsid w:val="007548FC"/>
    <w:rsid w:val="007617F0"/>
    <w:rsid w:val="007C4F79"/>
    <w:rsid w:val="007C73D8"/>
    <w:rsid w:val="00817FA3"/>
    <w:rsid w:val="00864BB2"/>
    <w:rsid w:val="008E28BF"/>
    <w:rsid w:val="00902567"/>
    <w:rsid w:val="0090519B"/>
    <w:rsid w:val="009808F2"/>
    <w:rsid w:val="00A2294E"/>
    <w:rsid w:val="00A27A28"/>
    <w:rsid w:val="00A401DE"/>
    <w:rsid w:val="00A55DA9"/>
    <w:rsid w:val="00AB62AE"/>
    <w:rsid w:val="00AD631C"/>
    <w:rsid w:val="00B00605"/>
    <w:rsid w:val="00B15121"/>
    <w:rsid w:val="00C50775"/>
    <w:rsid w:val="00C57A5C"/>
    <w:rsid w:val="00C75F84"/>
    <w:rsid w:val="00CC56C2"/>
    <w:rsid w:val="00D3277D"/>
    <w:rsid w:val="00D54A59"/>
    <w:rsid w:val="00D967C6"/>
    <w:rsid w:val="00DD16E7"/>
    <w:rsid w:val="00EC755C"/>
    <w:rsid w:val="00ED5608"/>
    <w:rsid w:val="00EE08A9"/>
    <w:rsid w:val="00FC5520"/>
    <w:rsid w:val="00FF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5C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83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831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B4C3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B4C36"/>
    <w:rPr>
      <w:rFonts w:cs="Arial"/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360A5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60A57"/>
    <w:rPr>
      <w:rFonts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5C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83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831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B4C3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B4C36"/>
    <w:rPr>
      <w:rFonts w:cs="Arial"/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360A5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60A57"/>
    <w:rPr>
      <w:rFonts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VTR-AL00</dc:creator>
  <cp:lastModifiedBy>ye</cp:lastModifiedBy>
  <cp:revision>9</cp:revision>
  <cp:lastPrinted>2018-11-05T03:05:00Z</cp:lastPrinted>
  <dcterms:created xsi:type="dcterms:W3CDTF">2018-10-30T09:20:00Z</dcterms:created>
  <dcterms:modified xsi:type="dcterms:W3CDTF">2018-11-24T07:20:00Z</dcterms:modified>
</cp:coreProperties>
</file>