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5C2" w:rsidRDefault="005A65C2">
      <w:pPr>
        <w:rPr>
          <w:b/>
          <w:bCs/>
        </w:rPr>
      </w:pPr>
    </w:p>
    <w:p w:rsidR="005A65C2" w:rsidRPr="005A65C2" w:rsidRDefault="005A65C2" w:rsidP="00B34E17">
      <w:pPr>
        <w:jc w:val="center"/>
        <w:rPr>
          <w:color w:val="2B2B2B"/>
          <w:szCs w:val="21"/>
        </w:rPr>
      </w:pPr>
      <w:r w:rsidRPr="005A65C2">
        <w:rPr>
          <w:rFonts w:hint="eastAsia"/>
          <w:color w:val="2B2B2B"/>
          <w:szCs w:val="21"/>
        </w:rPr>
        <w:t>关于组织申报</w:t>
      </w:r>
      <w:r w:rsidRPr="005A65C2">
        <w:rPr>
          <w:rFonts w:hint="eastAsia"/>
          <w:color w:val="2B2B2B"/>
          <w:szCs w:val="21"/>
        </w:rPr>
        <w:t>2019</w:t>
      </w:r>
      <w:r w:rsidRPr="005A65C2">
        <w:rPr>
          <w:rFonts w:hint="eastAsia"/>
          <w:color w:val="2B2B2B"/>
          <w:szCs w:val="21"/>
        </w:rPr>
        <w:t>年度省重点研发与推广专项（软科学）项目的通知</w:t>
      </w:r>
    </w:p>
    <w:p w:rsidR="005A65C2" w:rsidRDefault="005A65C2" w:rsidP="005A65C2">
      <w:bookmarkStart w:id="0" w:name="OLE_LINK1"/>
      <w:r>
        <w:rPr>
          <w:rFonts w:hint="eastAsia"/>
        </w:rPr>
        <w:t>各有关单位：</w:t>
      </w:r>
      <w:r>
        <w:rPr>
          <w:rFonts w:hint="eastAsia"/>
        </w:rPr>
        <w:t> </w:t>
      </w:r>
    </w:p>
    <w:p w:rsidR="00744CAA" w:rsidRDefault="00744CAA" w:rsidP="00B52AE1">
      <w:pPr>
        <w:ind w:firstLineChars="200" w:firstLine="420"/>
        <w:rPr>
          <w:color w:val="2B2B2B"/>
          <w:szCs w:val="21"/>
        </w:rPr>
      </w:pPr>
      <w:r>
        <w:rPr>
          <w:rFonts w:hint="eastAsia"/>
          <w:color w:val="2B2B2B"/>
          <w:szCs w:val="21"/>
        </w:rPr>
        <w:t>为深入实施创新驱动发展战略，加快开展支撑经济社会发展的政策、措施、路径等研究，助</w:t>
      </w:r>
      <w:proofErr w:type="gramStart"/>
      <w:r>
        <w:rPr>
          <w:rFonts w:hint="eastAsia"/>
          <w:color w:val="2B2B2B"/>
          <w:szCs w:val="21"/>
        </w:rPr>
        <w:t>推全省</w:t>
      </w:r>
      <w:proofErr w:type="gramEnd"/>
      <w:r>
        <w:rPr>
          <w:rFonts w:hint="eastAsia"/>
          <w:color w:val="2B2B2B"/>
          <w:szCs w:val="21"/>
        </w:rPr>
        <w:t>经济高质量发展，省科技厅、省财政厅决定组织申报</w:t>
      </w:r>
      <w:r>
        <w:rPr>
          <w:rFonts w:hint="eastAsia"/>
          <w:color w:val="2B2B2B"/>
          <w:szCs w:val="21"/>
        </w:rPr>
        <w:t>2019</w:t>
      </w:r>
      <w:r>
        <w:rPr>
          <w:rFonts w:hint="eastAsia"/>
          <w:color w:val="2B2B2B"/>
          <w:szCs w:val="21"/>
        </w:rPr>
        <w:t>年度省重点研发与推广专项（软科学）项目。为进一步深化项目评审、人才评价、机构评估改革，加大科技领域“放管服”，构建公开透明、规范有序、公正诚信的项目管理机制，软科学项目将简化申报流程，实行限额推荐，组织网络评审，全面推行“四公示”制度，不断提升创新服务水平。现将具体事项通知如下。</w:t>
      </w:r>
    </w:p>
    <w:p w:rsidR="00744CAA" w:rsidRPr="00B52AE1" w:rsidRDefault="00744CAA" w:rsidP="00B52AE1">
      <w:pPr>
        <w:ind w:firstLineChars="200" w:firstLine="420"/>
        <w:rPr>
          <w:color w:val="2B2B2B"/>
          <w:szCs w:val="21"/>
        </w:rPr>
      </w:pPr>
      <w:r w:rsidRPr="00B52AE1">
        <w:rPr>
          <w:rFonts w:hint="eastAsia"/>
          <w:color w:val="2B2B2B"/>
          <w:szCs w:val="21"/>
        </w:rPr>
        <w:t>一、申报要求</w:t>
      </w:r>
    </w:p>
    <w:p w:rsidR="00744CAA" w:rsidRPr="00B52AE1" w:rsidRDefault="00744CAA" w:rsidP="00B52AE1">
      <w:pPr>
        <w:ind w:firstLineChars="200" w:firstLine="420"/>
        <w:rPr>
          <w:color w:val="2B2B2B"/>
          <w:szCs w:val="21"/>
        </w:rPr>
      </w:pPr>
      <w:r w:rsidRPr="00B52AE1">
        <w:rPr>
          <w:rFonts w:hint="eastAsia"/>
          <w:color w:val="2B2B2B"/>
          <w:szCs w:val="21"/>
        </w:rPr>
        <w:t>（一）项目申请人为我校在职教职工（含</w:t>
      </w:r>
      <w:r w:rsidRPr="00B52AE1">
        <w:rPr>
          <w:rFonts w:hint="eastAsia"/>
          <w:color w:val="2B2B2B"/>
          <w:szCs w:val="21"/>
        </w:rPr>
        <w:t>2018</w:t>
      </w:r>
      <w:r w:rsidRPr="00B52AE1">
        <w:rPr>
          <w:rFonts w:hint="eastAsia"/>
          <w:color w:val="2B2B2B"/>
          <w:szCs w:val="21"/>
        </w:rPr>
        <w:t>年新引进人员）。</w:t>
      </w:r>
    </w:p>
    <w:p w:rsidR="00744CAA" w:rsidRDefault="00744CAA" w:rsidP="00744CAA">
      <w:pPr>
        <w:pStyle w:val="a5"/>
        <w:shd w:val="clear" w:color="auto" w:fill="FFFFFF"/>
        <w:spacing w:line="360" w:lineRule="auto"/>
        <w:rPr>
          <w:rFonts w:ascii="Calibri" w:hAnsi="Calibri" w:cs="Calibri"/>
          <w:color w:val="000000"/>
          <w:sz w:val="21"/>
          <w:szCs w:val="21"/>
        </w:rPr>
      </w:pPr>
      <w:r>
        <w:rPr>
          <w:rFonts w:ascii="微软雅黑" w:eastAsia="微软雅黑" w:hAnsi="微软雅黑" w:cs="Calibri" w:hint="eastAsia"/>
          <w:color w:val="000000"/>
        </w:rPr>
        <w:t>     （二）我校限额推荐10项。</w:t>
      </w:r>
      <w:r w:rsidRPr="00B52AE1">
        <w:rPr>
          <w:rFonts w:asciiTheme="minorHAnsi" w:eastAsiaTheme="minorEastAsia" w:hAnsiTheme="minorHAnsi" w:cstheme="minorBidi" w:hint="eastAsia"/>
          <w:color w:val="2B2B2B"/>
          <w:kern w:val="2"/>
          <w:sz w:val="21"/>
          <w:szCs w:val="21"/>
        </w:rPr>
        <w:t>请申报单位严格对照申报指南，认真筛选，按照申报指标推荐项目。省内单位与国内知名高校、科研院所以及有实力的软科学研究机构作为协作单位共同申报重大项目，予以优先支持。鼓励研究部门和决策部门对接联合，跨学科、跨部门、跨单位联合开展研究。</w:t>
      </w:r>
    </w:p>
    <w:p w:rsidR="00744CAA" w:rsidRPr="00B52AE1" w:rsidRDefault="00744CAA" w:rsidP="00B52AE1">
      <w:pPr>
        <w:ind w:firstLineChars="200" w:firstLine="420"/>
        <w:rPr>
          <w:color w:val="2B2B2B"/>
          <w:szCs w:val="21"/>
        </w:rPr>
      </w:pPr>
      <w:r w:rsidRPr="00B52AE1">
        <w:rPr>
          <w:rFonts w:hint="eastAsia"/>
          <w:color w:val="2B2B2B"/>
          <w:szCs w:val="21"/>
        </w:rPr>
        <w:t>（三）项目申请人填写申报材料时，须按照填报要求注意信息回避。省科技厅将采取“</w:t>
      </w:r>
      <w:proofErr w:type="gramStart"/>
      <w:r w:rsidRPr="00B52AE1">
        <w:rPr>
          <w:rFonts w:hint="eastAsia"/>
          <w:color w:val="2B2B2B"/>
          <w:szCs w:val="21"/>
        </w:rPr>
        <w:t>一</w:t>
      </w:r>
      <w:proofErr w:type="gramEnd"/>
      <w:r w:rsidRPr="00B52AE1">
        <w:rPr>
          <w:rFonts w:hint="eastAsia"/>
          <w:color w:val="2B2B2B"/>
          <w:szCs w:val="21"/>
        </w:rPr>
        <w:t>随机、两自动”的双盲评审方式，计算机按领域随机抽取省外专家、自动进行项目分组、自动通知专家，最终依据网络评审结果确定项目立项。对未按要求进行信息回避的，将按无效申报处理。</w:t>
      </w:r>
    </w:p>
    <w:p w:rsidR="00744CAA" w:rsidRPr="00B52AE1" w:rsidRDefault="00744CAA" w:rsidP="00B52AE1">
      <w:pPr>
        <w:ind w:firstLineChars="200" w:firstLine="420"/>
        <w:rPr>
          <w:color w:val="2B2B2B"/>
          <w:szCs w:val="21"/>
        </w:rPr>
      </w:pPr>
      <w:r w:rsidRPr="00B52AE1">
        <w:rPr>
          <w:rFonts w:hint="eastAsia"/>
          <w:color w:val="2B2B2B"/>
          <w:szCs w:val="21"/>
        </w:rPr>
        <w:t>（四）</w:t>
      </w:r>
      <w:r w:rsidR="001572A5">
        <w:rPr>
          <w:rFonts w:hint="eastAsia"/>
          <w:color w:val="2B2B2B"/>
          <w:szCs w:val="21"/>
        </w:rPr>
        <w:t>同一项目已获得省级财政资金支持的，严禁重复或变相重复申请专项资金立项支持。同一项目申请人已承担省财政支持的科研项目</w:t>
      </w:r>
      <w:proofErr w:type="gramStart"/>
      <w:r w:rsidR="001572A5">
        <w:rPr>
          <w:rFonts w:hint="eastAsia"/>
          <w:color w:val="2B2B2B"/>
          <w:szCs w:val="21"/>
        </w:rPr>
        <w:t>尚未结项或</w:t>
      </w:r>
      <w:proofErr w:type="gramEnd"/>
      <w:r w:rsidR="001572A5">
        <w:rPr>
          <w:rFonts w:hint="eastAsia"/>
          <w:color w:val="2B2B2B"/>
          <w:szCs w:val="21"/>
        </w:rPr>
        <w:t>验收的，不得申请新的项目资金；在同一类科技计划中只能申报一个项目，且不得再以项目主要完成人（前三名）的身份参与其他项目。同一项目负责人原则上每年只能承担一个省财政资金支持的项目</w:t>
      </w:r>
      <w:r w:rsidR="007A5102">
        <w:rPr>
          <w:rFonts w:hint="eastAsia"/>
          <w:color w:val="2B2B2B"/>
          <w:szCs w:val="21"/>
        </w:rPr>
        <w:t>。</w:t>
      </w:r>
    </w:p>
    <w:p w:rsidR="00744CAA" w:rsidRDefault="00744CAA" w:rsidP="00B52AE1">
      <w:pPr>
        <w:ind w:firstLineChars="200" w:firstLine="420"/>
        <w:rPr>
          <w:rFonts w:ascii="Calibri" w:hAnsi="Calibri" w:cs="Calibri"/>
          <w:color w:val="000000"/>
          <w:szCs w:val="21"/>
        </w:rPr>
      </w:pPr>
      <w:r w:rsidRPr="00B52AE1">
        <w:rPr>
          <w:rFonts w:hint="eastAsia"/>
          <w:color w:val="2B2B2B"/>
          <w:szCs w:val="21"/>
        </w:rPr>
        <w:t>（五）加强信息公开公示，科研处将组织专家对申报项目进行评审，对拟推荐项目进行公示。公示时间一般不少于</w:t>
      </w:r>
      <w:r w:rsidRPr="00B52AE1">
        <w:rPr>
          <w:rFonts w:hint="eastAsia"/>
          <w:color w:val="2B2B2B"/>
          <w:szCs w:val="21"/>
        </w:rPr>
        <w:t>5</w:t>
      </w:r>
      <w:r w:rsidRPr="00B52AE1">
        <w:rPr>
          <w:rFonts w:hint="eastAsia"/>
          <w:color w:val="2B2B2B"/>
          <w:szCs w:val="21"/>
        </w:rPr>
        <w:t>个工作日。</w:t>
      </w:r>
    </w:p>
    <w:p w:rsidR="00744CAA" w:rsidRDefault="00744CAA" w:rsidP="00744CAA">
      <w:pPr>
        <w:pStyle w:val="a5"/>
        <w:shd w:val="clear" w:color="auto" w:fill="FFFFFF"/>
        <w:spacing w:line="360" w:lineRule="auto"/>
        <w:rPr>
          <w:rFonts w:ascii="Calibri" w:hAnsi="Calibri" w:cs="Calibri"/>
          <w:color w:val="000000"/>
          <w:sz w:val="21"/>
          <w:szCs w:val="21"/>
        </w:rPr>
      </w:pPr>
      <w:r>
        <w:rPr>
          <w:rFonts w:ascii="微软雅黑" w:eastAsia="微软雅黑" w:hAnsi="微软雅黑" w:cs="Calibri" w:hint="eastAsia"/>
          <w:color w:val="000000"/>
        </w:rPr>
        <w:t xml:space="preserve">      </w:t>
      </w:r>
      <w:r>
        <w:rPr>
          <w:rFonts w:ascii="黑体" w:eastAsia="黑体" w:hAnsi="Calibri" w:cs="Calibri" w:hint="eastAsia"/>
          <w:color w:val="000000"/>
        </w:rPr>
        <w:t>二、申报程序</w:t>
      </w:r>
    </w:p>
    <w:p w:rsidR="00744CAA" w:rsidRDefault="00744CAA" w:rsidP="00B52AE1">
      <w:pPr>
        <w:ind w:firstLineChars="200" w:firstLine="420"/>
        <w:rPr>
          <w:rFonts w:ascii="Calibri" w:hAnsi="Calibri" w:cs="Calibri"/>
          <w:color w:val="000000"/>
          <w:szCs w:val="21"/>
        </w:rPr>
      </w:pPr>
      <w:r>
        <w:rPr>
          <w:rFonts w:ascii="微软雅黑" w:eastAsia="微软雅黑" w:hAnsi="微软雅黑" w:cs="Calibri" w:hint="eastAsia"/>
          <w:color w:val="000000"/>
        </w:rPr>
        <w:t>   </w:t>
      </w:r>
      <w:r w:rsidRPr="00B52AE1">
        <w:rPr>
          <w:rFonts w:hint="eastAsia"/>
          <w:color w:val="2B2B2B"/>
          <w:szCs w:val="21"/>
        </w:rPr>
        <w:t xml:space="preserve">  </w:t>
      </w:r>
      <w:r w:rsidRPr="00B52AE1">
        <w:rPr>
          <w:rFonts w:hint="eastAsia"/>
          <w:color w:val="2B2B2B"/>
          <w:szCs w:val="21"/>
        </w:rPr>
        <w:t>此次申报统一实行网上申报，项目经省</w:t>
      </w:r>
      <w:proofErr w:type="gramStart"/>
      <w:r w:rsidRPr="00B52AE1">
        <w:rPr>
          <w:rFonts w:hint="eastAsia"/>
          <w:color w:val="2B2B2B"/>
          <w:szCs w:val="21"/>
        </w:rPr>
        <w:t>科技厅拟立项</w:t>
      </w:r>
      <w:proofErr w:type="gramEnd"/>
      <w:r w:rsidRPr="00B52AE1">
        <w:rPr>
          <w:rFonts w:hint="eastAsia"/>
          <w:color w:val="2B2B2B"/>
          <w:szCs w:val="21"/>
        </w:rPr>
        <w:t>公示前不再要求报送纸质文件材料；对立项公示无异议的项目，须在线打印正式申报材料并签章报送（另行通知）。</w:t>
      </w:r>
    </w:p>
    <w:p w:rsidR="00BF60C0" w:rsidRDefault="00744CAA" w:rsidP="00744CAA">
      <w:pPr>
        <w:pStyle w:val="a5"/>
        <w:shd w:val="clear" w:color="auto" w:fill="FFFFFF"/>
        <w:spacing w:line="360" w:lineRule="auto"/>
        <w:rPr>
          <w:rFonts w:asciiTheme="minorHAnsi" w:eastAsiaTheme="minorEastAsia" w:hAnsiTheme="minorHAnsi" w:cstheme="minorBidi"/>
          <w:color w:val="2B2B2B"/>
          <w:kern w:val="2"/>
          <w:sz w:val="21"/>
          <w:szCs w:val="21"/>
        </w:rPr>
      </w:pPr>
      <w:r>
        <w:rPr>
          <w:rFonts w:ascii="微软雅黑" w:eastAsia="微软雅黑" w:hAnsi="微软雅黑" w:cs="Calibri" w:hint="eastAsia"/>
          <w:color w:val="000000"/>
        </w:rPr>
        <w:t>     </w:t>
      </w:r>
      <w:r>
        <w:rPr>
          <w:rFonts w:ascii="黑体" w:eastAsia="黑体" w:hint="eastAsia"/>
          <w:color w:val="2B2B2B"/>
          <w:sz w:val="21"/>
          <w:szCs w:val="21"/>
        </w:rPr>
        <w:t>（一）项目申报。</w:t>
      </w:r>
      <w:r w:rsidRPr="001B350E">
        <w:rPr>
          <w:rFonts w:asciiTheme="minorHAnsi" w:eastAsiaTheme="minorEastAsia" w:hAnsiTheme="minorHAnsi" w:cstheme="minorBidi" w:hint="eastAsia"/>
          <w:color w:val="2B2B2B"/>
          <w:kern w:val="2"/>
          <w:sz w:val="21"/>
          <w:szCs w:val="21"/>
        </w:rPr>
        <w:t>申报单位按照指南要求，登录“河南省科技业务综合管理平台（</w:t>
      </w:r>
      <w:hyperlink r:id="rId5" w:history="1">
        <w:r w:rsidRPr="001B350E">
          <w:rPr>
            <w:rFonts w:asciiTheme="minorHAnsi" w:eastAsiaTheme="minorEastAsia" w:hAnsiTheme="minorHAnsi" w:cstheme="minorBidi" w:hint="eastAsia"/>
            <w:color w:val="2B2B2B"/>
            <w:kern w:val="2"/>
          </w:rPr>
          <w:t>http://xm.hnkjt.gov.cn/</w:t>
        </w:r>
      </w:hyperlink>
      <w:r w:rsidRPr="001B350E">
        <w:rPr>
          <w:rFonts w:asciiTheme="minorHAnsi" w:eastAsiaTheme="minorEastAsia" w:hAnsiTheme="minorHAnsi" w:cstheme="minorBidi" w:hint="eastAsia"/>
          <w:color w:val="2B2B2B"/>
          <w:kern w:val="2"/>
          <w:sz w:val="21"/>
          <w:szCs w:val="21"/>
        </w:rPr>
        <w:t>）”填写项目申报书和预算申报书，提交至科技、财政主管部门（单位）。</w:t>
      </w:r>
    </w:p>
    <w:p w:rsidR="00BF60C0" w:rsidRDefault="00744CAA" w:rsidP="00BF60C0">
      <w:pPr>
        <w:pStyle w:val="a5"/>
        <w:shd w:val="clear" w:color="auto" w:fill="FFFFFF"/>
        <w:spacing w:line="360" w:lineRule="auto"/>
        <w:ind w:firstLine="420"/>
        <w:rPr>
          <w:color w:val="2B2B2B"/>
          <w:sz w:val="21"/>
          <w:szCs w:val="21"/>
        </w:rPr>
      </w:pPr>
      <w:r>
        <w:rPr>
          <w:rFonts w:ascii="黑体" w:eastAsia="黑体" w:hint="eastAsia"/>
          <w:color w:val="2B2B2B"/>
          <w:sz w:val="21"/>
          <w:szCs w:val="21"/>
        </w:rPr>
        <w:t>（二）审核推荐。</w:t>
      </w:r>
      <w:r>
        <w:rPr>
          <w:rFonts w:hint="eastAsia"/>
          <w:color w:val="2B2B2B"/>
          <w:sz w:val="21"/>
          <w:szCs w:val="21"/>
        </w:rPr>
        <w:t>主管部门（单位）严格按照申报指南和限额推荐要求，对审核通过的项目进行网上提交。</w:t>
      </w:r>
    </w:p>
    <w:p w:rsidR="00BF60C0" w:rsidRDefault="00744CAA" w:rsidP="00BF60C0">
      <w:pPr>
        <w:pStyle w:val="a5"/>
        <w:shd w:val="clear" w:color="auto" w:fill="FFFFFF"/>
        <w:spacing w:line="360" w:lineRule="auto"/>
        <w:ind w:firstLine="420"/>
        <w:rPr>
          <w:color w:val="2B2B2B"/>
          <w:sz w:val="21"/>
          <w:szCs w:val="21"/>
        </w:rPr>
      </w:pPr>
      <w:r>
        <w:rPr>
          <w:rFonts w:ascii="黑体" w:eastAsia="黑体" w:hint="eastAsia"/>
          <w:color w:val="2B2B2B"/>
          <w:sz w:val="21"/>
          <w:szCs w:val="21"/>
        </w:rPr>
        <w:t>（三）系统填报。</w:t>
      </w:r>
      <w:r>
        <w:rPr>
          <w:rFonts w:hint="eastAsia"/>
          <w:color w:val="2B2B2B"/>
          <w:sz w:val="21"/>
          <w:szCs w:val="21"/>
        </w:rPr>
        <w:t>在线填报、提交申请材料的时间为9月21日8:00至1</w:t>
      </w:r>
      <w:r w:rsidR="00817BB7">
        <w:rPr>
          <w:rFonts w:hint="eastAsia"/>
          <w:color w:val="2B2B2B"/>
          <w:sz w:val="21"/>
          <w:szCs w:val="21"/>
        </w:rPr>
        <w:t>0</w:t>
      </w:r>
      <w:r>
        <w:rPr>
          <w:rFonts w:hint="eastAsia"/>
          <w:color w:val="2B2B2B"/>
          <w:sz w:val="21"/>
          <w:szCs w:val="21"/>
        </w:rPr>
        <w:t>月</w:t>
      </w:r>
      <w:r w:rsidR="00817BB7">
        <w:rPr>
          <w:rFonts w:hint="eastAsia"/>
          <w:color w:val="2B2B2B"/>
          <w:sz w:val="21"/>
          <w:szCs w:val="21"/>
        </w:rPr>
        <w:t>19</w:t>
      </w:r>
      <w:r>
        <w:rPr>
          <w:rFonts w:hint="eastAsia"/>
          <w:color w:val="2B2B2B"/>
          <w:sz w:val="21"/>
          <w:szCs w:val="21"/>
        </w:rPr>
        <w:t>日17:30，申请省财政经费资助项目须填报预算申报书。重大项目经费支持额度为30万元，重点项目经费支持额度为12万元，一般项目经费支持额度为3万元</w:t>
      </w:r>
      <w:r w:rsidR="00817BB7">
        <w:rPr>
          <w:rFonts w:hint="eastAsia"/>
          <w:color w:val="2B2B2B"/>
          <w:sz w:val="21"/>
          <w:szCs w:val="21"/>
        </w:rPr>
        <w:t>，</w:t>
      </w:r>
      <w:r w:rsidR="00817BB7" w:rsidRPr="00B52AE1">
        <w:rPr>
          <w:rFonts w:asciiTheme="minorHAnsi" w:eastAsiaTheme="minorEastAsia" w:hAnsiTheme="minorHAnsi" w:cstheme="minorBidi" w:hint="eastAsia"/>
          <w:color w:val="2B2B2B"/>
          <w:kern w:val="2"/>
          <w:sz w:val="21"/>
          <w:szCs w:val="21"/>
        </w:rPr>
        <w:t>申请省财政经费资助项目须填</w:t>
      </w:r>
      <w:r w:rsidR="00F22C86">
        <w:rPr>
          <w:rFonts w:asciiTheme="minorHAnsi" w:eastAsiaTheme="minorEastAsia" w:hAnsiTheme="minorHAnsi" w:cstheme="minorBidi" w:hint="eastAsia"/>
          <w:color w:val="2B2B2B"/>
          <w:kern w:val="2"/>
          <w:sz w:val="21"/>
          <w:szCs w:val="21"/>
        </w:rPr>
        <w:lastRenderedPageBreak/>
        <w:t>报预算申报书，</w:t>
      </w:r>
      <w:r w:rsidR="00F22C86">
        <w:rPr>
          <w:rFonts w:hint="eastAsia"/>
          <w:color w:val="2B2B2B"/>
          <w:sz w:val="21"/>
          <w:szCs w:val="21"/>
        </w:rPr>
        <w:t>填报预算申报书时只填申请支持额度,不再填写学校配套</w:t>
      </w:r>
      <w:r w:rsidR="00F22C86">
        <w:rPr>
          <w:rFonts w:hint="eastAsia"/>
          <w:color w:val="2B2B2B"/>
          <w:sz w:val="21"/>
          <w:szCs w:val="21"/>
        </w:rPr>
        <w:t>，</w:t>
      </w:r>
      <w:bookmarkStart w:id="1" w:name="_GoBack"/>
      <w:bookmarkEnd w:id="1"/>
      <w:r w:rsidRPr="00B52AE1">
        <w:rPr>
          <w:rFonts w:asciiTheme="minorHAnsi" w:eastAsiaTheme="minorEastAsia" w:hAnsiTheme="minorHAnsi" w:cstheme="minorBidi" w:hint="eastAsia"/>
          <w:color w:val="2B2B2B"/>
          <w:kern w:val="2"/>
          <w:sz w:val="21"/>
          <w:szCs w:val="21"/>
        </w:rPr>
        <w:t>请</w:t>
      </w:r>
      <w:r>
        <w:rPr>
          <w:rFonts w:hint="eastAsia"/>
          <w:color w:val="2B2B2B"/>
          <w:sz w:val="21"/>
          <w:szCs w:val="21"/>
        </w:rPr>
        <w:t>按支持额度做好项目经费预算。重大项目和重点项目实施周期原则上不超过2年，即项目完成时间不晚于2020年12月；一般项目实施周期原则上为一年，即项目完成时间不晚于2019年12月。</w:t>
      </w:r>
    </w:p>
    <w:p w:rsidR="00744CAA" w:rsidRDefault="00744CAA" w:rsidP="00BF60C0">
      <w:pPr>
        <w:pStyle w:val="a5"/>
        <w:shd w:val="clear" w:color="auto" w:fill="FFFFFF"/>
        <w:spacing w:line="360" w:lineRule="auto"/>
        <w:ind w:firstLine="420"/>
        <w:rPr>
          <w:rFonts w:ascii="Calibri" w:hAnsi="Calibri" w:cs="Calibri"/>
          <w:color w:val="000000"/>
          <w:sz w:val="21"/>
          <w:szCs w:val="21"/>
        </w:rPr>
      </w:pPr>
      <w:proofErr w:type="gramStart"/>
      <w:r>
        <w:rPr>
          <w:rFonts w:hint="eastAsia"/>
          <w:color w:val="2B2B2B"/>
          <w:sz w:val="21"/>
          <w:szCs w:val="21"/>
        </w:rPr>
        <w:t>请各项</w:t>
      </w:r>
      <w:proofErr w:type="gramEnd"/>
      <w:r>
        <w:rPr>
          <w:rFonts w:hint="eastAsia"/>
          <w:color w:val="2B2B2B"/>
          <w:sz w:val="21"/>
          <w:szCs w:val="21"/>
        </w:rPr>
        <w:t>目申请人、单位管理员和主管部门严格按照时间要求进行填报、提交并审核推荐，逾期不再受理；系统关闭后，任何单位和个人不得再修改、补充申报材料。</w:t>
      </w:r>
    </w:p>
    <w:p w:rsidR="00744CAA" w:rsidRDefault="00744CAA" w:rsidP="00744CAA">
      <w:pPr>
        <w:pStyle w:val="a5"/>
        <w:shd w:val="clear" w:color="auto" w:fill="FFFFFF"/>
        <w:spacing w:line="360" w:lineRule="auto"/>
        <w:rPr>
          <w:rFonts w:ascii="Calibri" w:hAnsi="Calibri" w:cs="Calibri"/>
          <w:color w:val="000000"/>
          <w:sz w:val="21"/>
          <w:szCs w:val="21"/>
        </w:rPr>
      </w:pPr>
      <w:r>
        <w:rPr>
          <w:rFonts w:ascii="微软雅黑" w:eastAsia="微软雅黑" w:hAnsi="微软雅黑" w:cs="Calibri" w:hint="eastAsia"/>
          <w:color w:val="000000"/>
        </w:rPr>
        <w:t xml:space="preserve">      </w:t>
      </w:r>
      <w:r>
        <w:rPr>
          <w:rFonts w:ascii="黑体" w:eastAsia="黑体" w:hAnsi="Calibri" w:cs="Calibri" w:hint="eastAsia"/>
          <w:color w:val="000000"/>
        </w:rPr>
        <w:t>三、联系咨询</w:t>
      </w:r>
    </w:p>
    <w:p w:rsidR="00744CAA" w:rsidRPr="00B52AE1" w:rsidRDefault="00B34E17" w:rsidP="00B52AE1">
      <w:pPr>
        <w:ind w:firstLineChars="200" w:firstLine="420"/>
        <w:rPr>
          <w:color w:val="2B2B2B"/>
          <w:szCs w:val="21"/>
        </w:rPr>
      </w:pPr>
      <w:r w:rsidRPr="00B52AE1">
        <w:rPr>
          <w:rFonts w:hint="eastAsia"/>
          <w:color w:val="2B2B2B"/>
          <w:szCs w:val="21"/>
        </w:rPr>
        <w:t>孔</w:t>
      </w:r>
      <w:r w:rsidR="00744CAA" w:rsidRPr="00B52AE1">
        <w:rPr>
          <w:rFonts w:hint="eastAsia"/>
          <w:color w:val="2B2B2B"/>
          <w:szCs w:val="21"/>
        </w:rPr>
        <w:t>老师：</w:t>
      </w:r>
      <w:r w:rsidR="00744CAA" w:rsidRPr="00B52AE1">
        <w:rPr>
          <w:rFonts w:hint="eastAsia"/>
          <w:color w:val="2B2B2B"/>
          <w:szCs w:val="21"/>
        </w:rPr>
        <w:t>2853548</w:t>
      </w:r>
      <w:proofErr w:type="gramStart"/>
      <w:r w:rsidR="00744CAA" w:rsidRPr="00B52AE1">
        <w:rPr>
          <w:rFonts w:hint="eastAsia"/>
          <w:color w:val="2B2B2B"/>
          <w:szCs w:val="21"/>
        </w:rPr>
        <w:t>,</w:t>
      </w:r>
      <w:r w:rsidR="00BF60C0">
        <w:rPr>
          <w:rFonts w:hint="eastAsia"/>
          <w:color w:val="2B2B2B"/>
          <w:szCs w:val="21"/>
        </w:rPr>
        <w:t xml:space="preserve"> </w:t>
      </w:r>
      <w:r w:rsidR="00744CAA" w:rsidRPr="00B52AE1">
        <w:rPr>
          <w:rFonts w:hint="eastAsia"/>
          <w:color w:val="2B2B2B"/>
          <w:szCs w:val="21"/>
        </w:rPr>
        <w:t xml:space="preserve"> </w:t>
      </w:r>
      <w:r w:rsidRPr="00B52AE1">
        <w:rPr>
          <w:rFonts w:hint="eastAsia"/>
          <w:color w:val="2B2B2B"/>
          <w:szCs w:val="21"/>
        </w:rPr>
        <w:t>13839639713</w:t>
      </w:r>
      <w:proofErr w:type="gramEnd"/>
    </w:p>
    <w:p w:rsidR="00B34E17" w:rsidRPr="00B52AE1" w:rsidRDefault="00B34E17" w:rsidP="00B52AE1">
      <w:pPr>
        <w:ind w:firstLineChars="200" w:firstLine="420"/>
        <w:rPr>
          <w:color w:val="2B2B2B"/>
          <w:szCs w:val="21"/>
        </w:rPr>
      </w:pPr>
      <w:r w:rsidRPr="00B52AE1">
        <w:rPr>
          <w:rFonts w:hint="eastAsia"/>
          <w:color w:val="2B2B2B"/>
          <w:szCs w:val="21"/>
        </w:rPr>
        <w:t>李老师：</w:t>
      </w:r>
      <w:r w:rsidRPr="00B52AE1">
        <w:rPr>
          <w:rFonts w:hint="eastAsia"/>
          <w:color w:val="2B2B2B"/>
          <w:szCs w:val="21"/>
        </w:rPr>
        <w:t>2853548</w:t>
      </w:r>
      <w:r w:rsidRPr="00B52AE1">
        <w:rPr>
          <w:rFonts w:hint="eastAsia"/>
          <w:color w:val="2B2B2B"/>
          <w:szCs w:val="21"/>
        </w:rPr>
        <w:t>，</w:t>
      </w:r>
      <w:r w:rsidRPr="00B52AE1">
        <w:rPr>
          <w:rFonts w:hint="eastAsia"/>
          <w:color w:val="2B2B2B"/>
          <w:szCs w:val="21"/>
        </w:rPr>
        <w:t>13346892229</w:t>
      </w:r>
    </w:p>
    <w:p w:rsidR="00BF60C0" w:rsidRDefault="00B34E17" w:rsidP="00B34E17">
      <w:pPr>
        <w:widowControl/>
        <w:spacing w:before="100" w:beforeAutospacing="1" w:after="100" w:afterAutospacing="1" w:line="420" w:lineRule="atLeast"/>
        <w:jc w:val="left"/>
        <w:rPr>
          <w:rFonts w:ascii="宋体" w:eastAsia="宋体" w:hAnsi="宋体" w:cs="宋体"/>
          <w:color w:val="2B2B2B"/>
          <w:kern w:val="0"/>
          <w:szCs w:val="21"/>
        </w:rPr>
      </w:pPr>
      <w:r w:rsidRPr="00B34E17">
        <w:rPr>
          <w:rFonts w:ascii="宋体" w:eastAsia="宋体" w:hAnsi="宋体" w:cs="宋体" w:hint="eastAsia"/>
          <w:color w:val="2B2B2B"/>
          <w:kern w:val="0"/>
          <w:szCs w:val="21"/>
        </w:rPr>
        <w:t>附件：</w:t>
      </w:r>
      <w:hyperlink r:id="rId6" w:history="1">
        <w:r w:rsidRPr="00B34E17">
          <w:rPr>
            <w:rFonts w:ascii="宋体" w:eastAsia="宋体" w:hAnsi="宋体" w:cs="宋体" w:hint="eastAsia"/>
            <w:color w:val="444444"/>
            <w:kern w:val="0"/>
            <w:szCs w:val="21"/>
          </w:rPr>
          <w:t>1. 2019年度省重点研发与推广专项（软科学）项目指南</w:t>
        </w:r>
      </w:hyperlink>
    </w:p>
    <w:p w:rsidR="00B34E17" w:rsidRPr="00B34E17" w:rsidRDefault="00F22C86" w:rsidP="00BF60C0">
      <w:pPr>
        <w:widowControl/>
        <w:spacing w:before="100" w:beforeAutospacing="1" w:after="100" w:afterAutospacing="1" w:line="420" w:lineRule="atLeast"/>
        <w:ind w:firstLineChars="300" w:firstLine="630"/>
        <w:jc w:val="left"/>
        <w:rPr>
          <w:rFonts w:ascii="宋体" w:eastAsia="宋体" w:hAnsi="宋体" w:cs="宋体"/>
          <w:color w:val="2B2B2B"/>
          <w:kern w:val="0"/>
          <w:szCs w:val="21"/>
        </w:rPr>
      </w:pPr>
      <w:hyperlink r:id="rId7" w:history="1">
        <w:r w:rsidR="00B34E17" w:rsidRPr="00B34E17">
          <w:rPr>
            <w:rFonts w:ascii="宋体" w:eastAsia="宋体" w:hAnsi="宋体" w:cs="宋体" w:hint="eastAsia"/>
            <w:color w:val="444444"/>
            <w:kern w:val="0"/>
            <w:szCs w:val="21"/>
          </w:rPr>
          <w:t>2.河南省重点研发与推广专项（软科学）项目申请书</w:t>
        </w:r>
      </w:hyperlink>
    </w:p>
    <w:bookmarkEnd w:id="0"/>
    <w:p w:rsidR="00B34E17" w:rsidRPr="00B34E17" w:rsidRDefault="00B34E17" w:rsidP="00744CAA">
      <w:pPr>
        <w:pStyle w:val="a5"/>
        <w:shd w:val="clear" w:color="auto" w:fill="FFFFFF"/>
        <w:spacing w:line="360" w:lineRule="auto"/>
        <w:ind w:left="420" w:firstLine="420"/>
        <w:rPr>
          <w:rFonts w:ascii="Calibri" w:hAnsi="Calibri" w:cs="Calibri"/>
          <w:color w:val="000000"/>
          <w:sz w:val="21"/>
          <w:szCs w:val="21"/>
        </w:rPr>
      </w:pPr>
    </w:p>
    <w:p w:rsidR="005A65C2" w:rsidRPr="00744CAA" w:rsidRDefault="005A65C2" w:rsidP="00744CAA">
      <w:pPr>
        <w:rPr>
          <w:b/>
          <w:bCs/>
        </w:rPr>
      </w:pPr>
    </w:p>
    <w:sectPr w:rsidR="005A65C2" w:rsidRPr="00744C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5C2"/>
    <w:rsid w:val="001572A5"/>
    <w:rsid w:val="001B350E"/>
    <w:rsid w:val="004209F9"/>
    <w:rsid w:val="00565515"/>
    <w:rsid w:val="005A65C2"/>
    <w:rsid w:val="006214A4"/>
    <w:rsid w:val="00744CAA"/>
    <w:rsid w:val="007A5102"/>
    <w:rsid w:val="00817BB7"/>
    <w:rsid w:val="00941D12"/>
    <w:rsid w:val="00B34E17"/>
    <w:rsid w:val="00B52AE1"/>
    <w:rsid w:val="00BF60C0"/>
    <w:rsid w:val="00F22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A65C2"/>
    <w:rPr>
      <w:strike w:val="0"/>
      <w:dstrike w:val="0"/>
      <w:color w:val="444444"/>
      <w:u w:val="none"/>
      <w:effect w:val="none"/>
    </w:rPr>
  </w:style>
  <w:style w:type="paragraph" w:styleId="a4">
    <w:name w:val="List Paragraph"/>
    <w:basedOn w:val="a"/>
    <w:uiPriority w:val="34"/>
    <w:qFormat/>
    <w:rsid w:val="005A65C2"/>
    <w:pPr>
      <w:ind w:firstLineChars="200" w:firstLine="420"/>
    </w:pPr>
  </w:style>
  <w:style w:type="paragraph" w:styleId="a5">
    <w:name w:val="Normal (Web)"/>
    <w:basedOn w:val="a"/>
    <w:uiPriority w:val="99"/>
    <w:unhideWhenUsed/>
    <w:rsid w:val="00744CAA"/>
    <w:pPr>
      <w:widowControl/>
      <w:jc w:val="left"/>
    </w:pPr>
    <w:rPr>
      <w:rFonts w:ascii="宋体" w:eastAsia="宋体" w:hAnsi="宋体" w:cs="宋体"/>
      <w:kern w:val="0"/>
      <w:sz w:val="24"/>
      <w:szCs w:val="24"/>
    </w:rPr>
  </w:style>
  <w:style w:type="paragraph" w:styleId="a6">
    <w:name w:val="Balloon Text"/>
    <w:basedOn w:val="a"/>
    <w:link w:val="Char"/>
    <w:uiPriority w:val="99"/>
    <w:semiHidden/>
    <w:unhideWhenUsed/>
    <w:rsid w:val="006214A4"/>
    <w:rPr>
      <w:sz w:val="18"/>
      <w:szCs w:val="18"/>
    </w:rPr>
  </w:style>
  <w:style w:type="character" w:customStyle="1" w:styleId="Char">
    <w:name w:val="批注框文本 Char"/>
    <w:basedOn w:val="a0"/>
    <w:link w:val="a6"/>
    <w:uiPriority w:val="99"/>
    <w:semiHidden/>
    <w:rsid w:val="006214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A65C2"/>
    <w:rPr>
      <w:strike w:val="0"/>
      <w:dstrike w:val="0"/>
      <w:color w:val="444444"/>
      <w:u w:val="none"/>
      <w:effect w:val="none"/>
    </w:rPr>
  </w:style>
  <w:style w:type="paragraph" w:styleId="a4">
    <w:name w:val="List Paragraph"/>
    <w:basedOn w:val="a"/>
    <w:uiPriority w:val="34"/>
    <w:qFormat/>
    <w:rsid w:val="005A65C2"/>
    <w:pPr>
      <w:ind w:firstLineChars="200" w:firstLine="420"/>
    </w:pPr>
  </w:style>
  <w:style w:type="paragraph" w:styleId="a5">
    <w:name w:val="Normal (Web)"/>
    <w:basedOn w:val="a"/>
    <w:uiPriority w:val="99"/>
    <w:unhideWhenUsed/>
    <w:rsid w:val="00744CAA"/>
    <w:pPr>
      <w:widowControl/>
      <w:jc w:val="left"/>
    </w:pPr>
    <w:rPr>
      <w:rFonts w:ascii="宋体" w:eastAsia="宋体" w:hAnsi="宋体" w:cs="宋体"/>
      <w:kern w:val="0"/>
      <w:sz w:val="24"/>
      <w:szCs w:val="24"/>
    </w:rPr>
  </w:style>
  <w:style w:type="paragraph" w:styleId="a6">
    <w:name w:val="Balloon Text"/>
    <w:basedOn w:val="a"/>
    <w:link w:val="Char"/>
    <w:uiPriority w:val="99"/>
    <w:semiHidden/>
    <w:unhideWhenUsed/>
    <w:rsid w:val="006214A4"/>
    <w:rPr>
      <w:sz w:val="18"/>
      <w:szCs w:val="18"/>
    </w:rPr>
  </w:style>
  <w:style w:type="character" w:customStyle="1" w:styleId="Char">
    <w:name w:val="批注框文本 Char"/>
    <w:basedOn w:val="a0"/>
    <w:link w:val="a6"/>
    <w:uiPriority w:val="99"/>
    <w:semiHidden/>
    <w:rsid w:val="006214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2527">
      <w:bodyDiv w:val="1"/>
      <w:marLeft w:val="0"/>
      <w:marRight w:val="0"/>
      <w:marTop w:val="0"/>
      <w:marBottom w:val="0"/>
      <w:divBdr>
        <w:top w:val="none" w:sz="0" w:space="0" w:color="auto"/>
        <w:left w:val="none" w:sz="0" w:space="0" w:color="auto"/>
        <w:bottom w:val="none" w:sz="0" w:space="0" w:color="auto"/>
        <w:right w:val="none" w:sz="0" w:space="0" w:color="auto"/>
      </w:divBdr>
      <w:divsChild>
        <w:div w:id="1758672212">
          <w:marLeft w:val="0"/>
          <w:marRight w:val="0"/>
          <w:marTop w:val="0"/>
          <w:marBottom w:val="0"/>
          <w:divBdr>
            <w:top w:val="none" w:sz="0" w:space="0" w:color="auto"/>
            <w:left w:val="none" w:sz="0" w:space="0" w:color="auto"/>
            <w:bottom w:val="none" w:sz="0" w:space="0" w:color="auto"/>
            <w:right w:val="none" w:sz="0" w:space="0" w:color="auto"/>
          </w:divBdr>
          <w:divsChild>
            <w:div w:id="343292217">
              <w:marLeft w:val="0"/>
              <w:marRight w:val="0"/>
              <w:marTop w:val="0"/>
              <w:marBottom w:val="0"/>
              <w:divBdr>
                <w:top w:val="none" w:sz="0" w:space="0" w:color="auto"/>
                <w:left w:val="none" w:sz="0" w:space="0" w:color="auto"/>
                <w:bottom w:val="none" w:sz="0" w:space="0" w:color="auto"/>
                <w:right w:val="none" w:sz="0" w:space="0" w:color="auto"/>
              </w:divBdr>
              <w:divsChild>
                <w:div w:id="1732578972">
                  <w:marLeft w:val="0"/>
                  <w:marRight w:val="0"/>
                  <w:marTop w:val="0"/>
                  <w:marBottom w:val="0"/>
                  <w:divBdr>
                    <w:top w:val="none" w:sz="0" w:space="0" w:color="auto"/>
                    <w:left w:val="none" w:sz="0" w:space="0" w:color="auto"/>
                    <w:bottom w:val="none" w:sz="0" w:space="0" w:color="auto"/>
                    <w:right w:val="none" w:sz="0" w:space="0" w:color="auto"/>
                  </w:divBdr>
                  <w:divsChild>
                    <w:div w:id="1506239297">
                      <w:marLeft w:val="0"/>
                      <w:marRight w:val="0"/>
                      <w:marTop w:val="0"/>
                      <w:marBottom w:val="0"/>
                      <w:divBdr>
                        <w:top w:val="none" w:sz="0" w:space="0" w:color="auto"/>
                        <w:left w:val="none" w:sz="0" w:space="0" w:color="auto"/>
                        <w:bottom w:val="none" w:sz="0" w:space="0" w:color="auto"/>
                        <w:right w:val="none" w:sz="0" w:space="0" w:color="auto"/>
                      </w:divBdr>
                      <w:divsChild>
                        <w:div w:id="779688230">
                          <w:marLeft w:val="0"/>
                          <w:marRight w:val="0"/>
                          <w:marTop w:val="0"/>
                          <w:marBottom w:val="0"/>
                          <w:divBdr>
                            <w:top w:val="none" w:sz="0" w:space="0" w:color="auto"/>
                            <w:left w:val="none" w:sz="0" w:space="0" w:color="auto"/>
                            <w:bottom w:val="none" w:sz="0" w:space="0" w:color="auto"/>
                            <w:right w:val="none" w:sz="0" w:space="0" w:color="auto"/>
                          </w:divBdr>
                          <w:divsChild>
                            <w:div w:id="1260286161">
                              <w:marLeft w:val="0"/>
                              <w:marRight w:val="0"/>
                              <w:marTop w:val="0"/>
                              <w:marBottom w:val="0"/>
                              <w:divBdr>
                                <w:top w:val="none" w:sz="0" w:space="0" w:color="auto"/>
                                <w:left w:val="none" w:sz="0" w:space="0" w:color="auto"/>
                                <w:bottom w:val="none" w:sz="0" w:space="0" w:color="auto"/>
                                <w:right w:val="none" w:sz="0" w:space="0" w:color="auto"/>
                              </w:divBdr>
                              <w:divsChild>
                                <w:div w:id="17769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352039">
      <w:bodyDiv w:val="1"/>
      <w:marLeft w:val="0"/>
      <w:marRight w:val="0"/>
      <w:marTop w:val="0"/>
      <w:marBottom w:val="0"/>
      <w:divBdr>
        <w:top w:val="none" w:sz="0" w:space="0" w:color="auto"/>
        <w:left w:val="none" w:sz="0" w:space="0" w:color="auto"/>
        <w:bottom w:val="none" w:sz="0" w:space="0" w:color="auto"/>
        <w:right w:val="none" w:sz="0" w:space="0" w:color="auto"/>
      </w:divBdr>
      <w:divsChild>
        <w:div w:id="634062510">
          <w:marLeft w:val="0"/>
          <w:marRight w:val="0"/>
          <w:marTop w:val="0"/>
          <w:marBottom w:val="0"/>
          <w:divBdr>
            <w:top w:val="single" w:sz="6" w:space="0" w:color="CBE1F3"/>
            <w:left w:val="single" w:sz="6" w:space="0" w:color="CBE1F3"/>
            <w:bottom w:val="single" w:sz="6" w:space="0" w:color="CBE1F3"/>
            <w:right w:val="single" w:sz="6" w:space="0" w:color="CBE1F3"/>
          </w:divBdr>
          <w:divsChild>
            <w:div w:id="62824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765954">
      <w:bodyDiv w:val="1"/>
      <w:marLeft w:val="0"/>
      <w:marRight w:val="0"/>
      <w:marTop w:val="0"/>
      <w:marBottom w:val="0"/>
      <w:divBdr>
        <w:top w:val="none" w:sz="0" w:space="0" w:color="auto"/>
        <w:left w:val="none" w:sz="0" w:space="0" w:color="auto"/>
        <w:bottom w:val="none" w:sz="0" w:space="0" w:color="auto"/>
        <w:right w:val="none" w:sz="0" w:space="0" w:color="auto"/>
      </w:divBdr>
      <w:divsChild>
        <w:div w:id="1009334301">
          <w:marLeft w:val="0"/>
          <w:marRight w:val="0"/>
          <w:marTop w:val="0"/>
          <w:marBottom w:val="0"/>
          <w:divBdr>
            <w:top w:val="single" w:sz="6" w:space="0" w:color="CBE1F3"/>
            <w:left w:val="single" w:sz="6" w:space="0" w:color="CBE1F3"/>
            <w:bottom w:val="single" w:sz="6" w:space="0" w:color="CBE1F3"/>
            <w:right w:val="single" w:sz="6" w:space="0" w:color="CBE1F3"/>
          </w:divBdr>
          <w:divsChild>
            <w:div w:id="185395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nkjt.gov.cn/UserFiles/File/20180914/1536910904618.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nkjt.gov.cn/UserFiles/File/20180914/1536910740945.doc" TargetMode="External"/><Relationship Id="rId5" Type="http://schemas.openxmlformats.org/officeDocument/2006/relationships/hyperlink" Target="http://xm.hnkjt.gov.c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246</Words>
  <Characters>1403</Characters>
  <Application>Microsoft Office Word</Application>
  <DocSecurity>0</DocSecurity>
  <Lines>11</Lines>
  <Paragraphs>3</Paragraphs>
  <ScaleCrop>false</ScaleCrop>
  <Company>黄淮学院</Company>
  <LinksUpToDate>false</LinksUpToDate>
  <CharactersWithSpaces>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孔银昌</dc:creator>
  <cp:keywords/>
  <dc:description/>
  <cp:lastModifiedBy>孔银昌</cp:lastModifiedBy>
  <cp:revision>5</cp:revision>
  <cp:lastPrinted>2018-09-17T02:10:00Z</cp:lastPrinted>
  <dcterms:created xsi:type="dcterms:W3CDTF">2018-09-17T02:07:00Z</dcterms:created>
  <dcterms:modified xsi:type="dcterms:W3CDTF">2018-09-17T02:25:00Z</dcterms:modified>
</cp:coreProperties>
</file>