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年 度 考 核 登 记 表</w:t>
      </w:r>
    </w:p>
    <w:p>
      <w:pPr>
        <w:spacing w:line="360" w:lineRule="auto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年度）</w:t>
      </w:r>
    </w:p>
    <w:tbl>
      <w:tblPr>
        <w:tblStyle w:val="3"/>
        <w:tblW w:w="91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37"/>
        <w:gridCol w:w="1317"/>
        <w:gridCol w:w="1987"/>
        <w:gridCol w:w="1961"/>
        <w:gridCol w:w="1124"/>
        <w:gridCol w:w="18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2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黄淮学院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5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职务(含专业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技术职务)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858" w:type="dxa"/>
            <w:vAlign w:val="center"/>
          </w:tcPr>
          <w:p>
            <w:pPr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89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职责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ind w:firstLine="480" w:firstLineChars="200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7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47" w:type="dxa"/>
            <w:gridSpan w:val="5"/>
            <w:vAlign w:val="top"/>
          </w:tcPr>
          <w:p>
            <w:pPr>
              <w:ind w:firstLine="480" w:firstLineChars="200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ind w:firstLine="480" w:firstLineChars="200"/>
              <w:rPr>
                <w:rFonts w:hint="eastAsia"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党组织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签名（或盖章）              </w:t>
            </w:r>
          </w:p>
          <w:p>
            <w:pPr>
              <w:ind w:right="420" w:right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ind w:right="420" w:right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right="420" w:right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right="420" w:right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签名（或盖章）              </w:t>
            </w:r>
          </w:p>
          <w:p>
            <w:pPr>
              <w:ind w:right="420" w:right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7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(小组)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签名（或盖章）              </w:t>
            </w:r>
          </w:p>
          <w:p>
            <w:pPr>
              <w:ind w:right="420" w:right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ind w:right="420" w:right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75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核见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90" w:hRule="atLeast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47" w:type="dxa"/>
            <w:gridSpan w:val="5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/>
          <w:szCs w:val="21"/>
        </w:rPr>
        <w:t>填表说明：1、本表由处级干部填写，科级及以下干部不填写。2、政治面貌：填写中共党员，民盟、群众等。3、职务（含专业技术职务）：行政职务填写××部（处、院）党总支书记、××学院院长等。专业技术职务：讲师、副教授等。4、本表一式两份，B5纸双面打印，不得加页，不得改变页面版式。5、打印时把“附件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”、页码及说明去掉。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32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2018-01-24T01:16:57Z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