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C5" w:rsidRDefault="00AE3AC5" w:rsidP="00AE3AC5">
      <w:pPr>
        <w:spacing w:before="100" w:beforeAutospacing="1"/>
        <w:jc w:val="center"/>
        <w:rPr>
          <w:rFonts w:ascii="方正小标宋简体" w:eastAsia="方正小标宋简体"/>
          <w:color w:val="FF0000"/>
          <w:spacing w:val="70"/>
          <w:w w:val="50"/>
          <w:sz w:val="104"/>
          <w:szCs w:val="104"/>
        </w:rPr>
      </w:pPr>
    </w:p>
    <w:p w:rsidR="00F853D7" w:rsidRPr="00AE3AC5" w:rsidRDefault="00F853D7" w:rsidP="00AE3AC5">
      <w:pPr>
        <w:spacing w:before="100" w:beforeAutospacing="1"/>
        <w:jc w:val="center"/>
        <w:rPr>
          <w:rFonts w:ascii="宋体" w:hAnsi="宋体"/>
          <w:color w:val="FF0000"/>
          <w:w w:val="50"/>
          <w:sz w:val="104"/>
          <w:szCs w:val="104"/>
        </w:rPr>
      </w:pPr>
      <w:r w:rsidRPr="00AE3AC5">
        <w:rPr>
          <w:rFonts w:ascii="方正小标宋简体" w:eastAsia="方正小标宋简体" w:hint="eastAsia"/>
          <w:color w:val="FF0000"/>
          <w:w w:val="50"/>
          <w:sz w:val="104"/>
          <w:szCs w:val="104"/>
        </w:rPr>
        <w:t>黄淮学院教学</w:t>
      </w:r>
      <w:r w:rsidR="00AC5AEA" w:rsidRPr="00AE3AC5">
        <w:rPr>
          <w:rFonts w:ascii="方正小标宋简体" w:eastAsia="方正小标宋简体" w:hint="eastAsia"/>
          <w:color w:val="FF0000"/>
          <w:w w:val="50"/>
          <w:sz w:val="104"/>
          <w:szCs w:val="104"/>
        </w:rPr>
        <w:t>质量监督与评估</w:t>
      </w:r>
      <w:r w:rsidRPr="00AE3AC5">
        <w:rPr>
          <w:rFonts w:ascii="方正小标宋简体" w:eastAsia="方正小标宋简体" w:hint="eastAsia"/>
          <w:color w:val="FF0000"/>
          <w:w w:val="50"/>
          <w:sz w:val="104"/>
          <w:szCs w:val="104"/>
        </w:rPr>
        <w:t>工作简</w:t>
      </w:r>
      <w:r w:rsidRPr="00AE3AC5">
        <w:rPr>
          <w:rFonts w:ascii="方正小标宋简体" w:eastAsia="方正小标宋简体"/>
          <w:color w:val="FF0000"/>
          <w:w w:val="50"/>
          <w:sz w:val="104"/>
          <w:szCs w:val="104"/>
        </w:rPr>
        <w:t>报</w:t>
      </w:r>
    </w:p>
    <w:p w:rsidR="00F853D7" w:rsidRPr="00A45188" w:rsidRDefault="00F853D7" w:rsidP="009A4D79">
      <w:pPr>
        <w:spacing w:beforeLines="100" w:afterLines="100"/>
        <w:jc w:val="center"/>
        <w:rPr>
          <w:rFonts w:ascii="方正小标宋简体"/>
          <w:b/>
          <w:color w:val="FF0000"/>
          <w:spacing w:val="46"/>
          <w:w w:val="50"/>
          <w:sz w:val="30"/>
          <w:szCs w:val="30"/>
        </w:rPr>
      </w:pPr>
      <w:r w:rsidRPr="00A45188">
        <w:rPr>
          <w:rFonts w:ascii="仿宋_GB2312" w:eastAsia="仿宋_GB2312" w:hAnsi="宋体" w:hint="eastAsia"/>
          <w:b/>
          <w:sz w:val="30"/>
          <w:szCs w:val="30"/>
        </w:rPr>
        <w:t>（第</w:t>
      </w:r>
      <w:r w:rsidR="009A4D79">
        <w:rPr>
          <w:rFonts w:ascii="仿宋_GB2312" w:eastAsia="仿宋_GB2312" w:hAnsi="宋体" w:hint="eastAsia"/>
          <w:b/>
          <w:sz w:val="30"/>
          <w:szCs w:val="30"/>
        </w:rPr>
        <w:t>7</w:t>
      </w:r>
      <w:r w:rsidRPr="00A45188">
        <w:rPr>
          <w:rFonts w:ascii="仿宋_GB2312" w:eastAsia="仿宋_GB2312" w:hAnsi="宋体" w:hint="eastAsia"/>
          <w:b/>
          <w:sz w:val="30"/>
          <w:szCs w:val="30"/>
        </w:rPr>
        <w:t>期）</w:t>
      </w:r>
    </w:p>
    <w:p w:rsidR="00F853D7" w:rsidRPr="00A45188" w:rsidRDefault="00F853D7" w:rsidP="00F853D7">
      <w:pPr>
        <w:ind w:firstLineChars="49" w:firstLine="147"/>
        <w:rPr>
          <w:rFonts w:ascii="仿宋_GB2312" w:eastAsia="仿宋_GB2312" w:hAnsi="宋体"/>
          <w:b/>
          <w:sz w:val="30"/>
          <w:szCs w:val="30"/>
        </w:rPr>
      </w:pPr>
      <w:r w:rsidRPr="00A45188">
        <w:rPr>
          <w:rFonts w:ascii="仿宋_GB2312" w:eastAsia="仿宋_GB2312" w:hAnsi="宋体" w:hint="eastAsia"/>
          <w:b/>
          <w:sz w:val="30"/>
          <w:szCs w:val="30"/>
        </w:rPr>
        <w:t>主办部门：</w:t>
      </w:r>
      <w:r w:rsidR="00AC5AEA">
        <w:rPr>
          <w:rFonts w:ascii="仿宋_GB2312" w:eastAsia="仿宋_GB2312" w:hAnsi="宋体" w:hint="eastAsia"/>
          <w:b/>
          <w:sz w:val="30"/>
          <w:szCs w:val="30"/>
        </w:rPr>
        <w:t>教学质量监督评估处</w:t>
      </w:r>
      <w:r w:rsidRPr="00A45188">
        <w:rPr>
          <w:rFonts w:ascii="仿宋_GB2312" w:eastAsia="仿宋_GB2312" w:hAnsi="宋体" w:hint="eastAsia"/>
          <w:b/>
          <w:sz w:val="30"/>
          <w:szCs w:val="30"/>
        </w:rPr>
        <w:t xml:space="preserve">  </w:t>
      </w:r>
      <w:r>
        <w:rPr>
          <w:rFonts w:ascii="仿宋_GB2312" w:eastAsia="仿宋_GB2312" w:hAnsi="宋体" w:hint="eastAsia"/>
          <w:b/>
          <w:sz w:val="30"/>
          <w:szCs w:val="30"/>
        </w:rPr>
        <w:t xml:space="preserve">    </w:t>
      </w:r>
      <w:r w:rsidR="00011425">
        <w:rPr>
          <w:rFonts w:ascii="仿宋_GB2312" w:eastAsia="仿宋_GB2312" w:hAnsi="宋体" w:hint="eastAsia"/>
          <w:b/>
          <w:sz w:val="30"/>
          <w:szCs w:val="30"/>
        </w:rPr>
        <w:t xml:space="preserve">       </w:t>
      </w:r>
      <w:r>
        <w:rPr>
          <w:rFonts w:ascii="仿宋_GB2312" w:eastAsia="仿宋_GB2312" w:hAnsi="宋体" w:hint="eastAsia"/>
          <w:b/>
          <w:sz w:val="30"/>
          <w:szCs w:val="30"/>
        </w:rPr>
        <w:t xml:space="preserve">  </w:t>
      </w:r>
      <w:r w:rsidRPr="00A45188">
        <w:rPr>
          <w:rFonts w:ascii="仿宋_GB2312" w:eastAsia="仿宋_GB2312" w:hAnsi="宋体" w:hint="eastAsia"/>
          <w:b/>
          <w:sz w:val="30"/>
          <w:szCs w:val="30"/>
        </w:rPr>
        <w:t>201</w:t>
      </w:r>
      <w:r w:rsidR="00011425">
        <w:rPr>
          <w:rFonts w:ascii="仿宋_GB2312" w:eastAsia="仿宋_GB2312" w:hAnsi="宋体" w:hint="eastAsia"/>
          <w:b/>
          <w:sz w:val="30"/>
          <w:szCs w:val="30"/>
        </w:rPr>
        <w:t>7</w:t>
      </w:r>
      <w:r w:rsidRPr="00A45188">
        <w:rPr>
          <w:rFonts w:ascii="仿宋_GB2312" w:eastAsia="仿宋_GB2312" w:hAnsi="宋体" w:hint="eastAsia"/>
          <w:b/>
          <w:sz w:val="30"/>
          <w:szCs w:val="30"/>
        </w:rPr>
        <w:t>年</w:t>
      </w:r>
      <w:r w:rsidR="009A4D79">
        <w:rPr>
          <w:rFonts w:ascii="仿宋_GB2312" w:eastAsia="仿宋_GB2312" w:hAnsi="宋体" w:hint="eastAsia"/>
          <w:b/>
          <w:sz w:val="30"/>
          <w:szCs w:val="30"/>
        </w:rPr>
        <w:t>5</w:t>
      </w:r>
      <w:r w:rsidRPr="00A45188">
        <w:rPr>
          <w:rFonts w:ascii="仿宋_GB2312" w:eastAsia="仿宋_GB2312" w:hAnsi="宋体" w:hint="eastAsia"/>
          <w:b/>
          <w:sz w:val="30"/>
          <w:szCs w:val="30"/>
        </w:rPr>
        <w:t>月</w:t>
      </w:r>
      <w:r w:rsidR="009A4D79">
        <w:rPr>
          <w:rFonts w:ascii="仿宋_GB2312" w:eastAsia="仿宋_GB2312" w:hAnsi="宋体" w:hint="eastAsia"/>
          <w:b/>
          <w:sz w:val="30"/>
          <w:szCs w:val="30"/>
        </w:rPr>
        <w:t>11</w:t>
      </w:r>
      <w:r w:rsidRPr="00A45188">
        <w:rPr>
          <w:rFonts w:ascii="仿宋_GB2312" w:eastAsia="仿宋_GB2312" w:hAnsi="宋体" w:hint="eastAsia"/>
          <w:b/>
          <w:sz w:val="30"/>
          <w:szCs w:val="30"/>
        </w:rPr>
        <w:t>日</w:t>
      </w:r>
    </w:p>
    <w:p w:rsidR="00F853D7" w:rsidRDefault="00666584" w:rsidP="00F853D7">
      <w:pPr>
        <w:spacing w:line="360" w:lineRule="auto"/>
        <w:ind w:firstLineChars="588" w:firstLine="1646"/>
        <w:rPr>
          <w:rFonts w:ascii="Arial" w:hAnsi="Arial" w:cs="Arial"/>
          <w:b/>
          <w:sz w:val="24"/>
        </w:rPr>
      </w:pPr>
      <w:r w:rsidRPr="00666584">
        <w:rPr>
          <w:rFonts w:ascii="宋体" w:hAnsi="宋体"/>
          <w:noProof/>
          <w:sz w:val="28"/>
          <w:szCs w:val="28"/>
        </w:rPr>
        <w:pict>
          <v:line id="_x0000_s2051" style="position:absolute;left:0;text-align:left;flip:y;z-index:251660288" from="-4.5pt,8.4pt" to="472.1pt,8.4pt" strokecolor="red" strokeweight="2.5pt"/>
        </w:pict>
      </w:r>
      <w:r w:rsidR="000949B0">
        <w:rPr>
          <w:rFonts w:ascii="Arial" w:hAnsi="Arial" w:cs="Arial" w:hint="eastAsia"/>
          <w:b/>
          <w:sz w:val="24"/>
        </w:rPr>
        <w:t xml:space="preserve"> </w:t>
      </w:r>
    </w:p>
    <w:p w:rsidR="001D23E8" w:rsidRPr="00CB75EB" w:rsidRDefault="009F2FFD" w:rsidP="009A4D79">
      <w:pPr>
        <w:pStyle w:val="1"/>
        <w:spacing w:beforeLines="100" w:afterLines="100" w:line="360" w:lineRule="auto"/>
        <w:jc w:val="center"/>
        <w:rPr>
          <w:rFonts w:ascii="宋体" w:hAnsi="宋体"/>
          <w:bCs w:val="0"/>
          <w:kern w:val="0"/>
          <w:sz w:val="32"/>
          <w:szCs w:val="32"/>
        </w:rPr>
      </w:pPr>
      <w:r w:rsidRPr="00CB75EB">
        <w:rPr>
          <w:rFonts w:ascii="宋体" w:hAnsi="宋体"/>
          <w:bCs w:val="0"/>
          <w:kern w:val="0"/>
          <w:sz w:val="32"/>
          <w:szCs w:val="32"/>
        </w:rPr>
        <w:t>我校</w:t>
      </w:r>
      <w:r w:rsidR="00CB75EB" w:rsidRPr="00CB75EB">
        <w:rPr>
          <w:rFonts w:ascii="宋体" w:hAnsi="宋体" w:hint="eastAsia"/>
          <w:bCs w:val="0"/>
          <w:kern w:val="0"/>
          <w:sz w:val="32"/>
          <w:szCs w:val="32"/>
        </w:rPr>
        <w:t>开展课堂教学</w:t>
      </w:r>
      <w:r w:rsidR="0097578C">
        <w:rPr>
          <w:rFonts w:ascii="宋体" w:hAnsi="宋体" w:hint="eastAsia"/>
          <w:bCs w:val="0"/>
          <w:kern w:val="0"/>
          <w:sz w:val="32"/>
          <w:szCs w:val="32"/>
        </w:rPr>
        <w:t>、</w:t>
      </w:r>
      <w:r w:rsidR="00CB75EB" w:rsidRPr="00CB75EB">
        <w:rPr>
          <w:rFonts w:ascii="宋体" w:hAnsi="宋体" w:hint="eastAsia"/>
          <w:bCs w:val="0"/>
          <w:kern w:val="0"/>
          <w:sz w:val="32"/>
          <w:szCs w:val="32"/>
        </w:rPr>
        <w:t>试卷、双语教学专项督查</w:t>
      </w:r>
      <w:r w:rsidR="00CB75EB">
        <w:rPr>
          <w:rFonts w:ascii="宋体" w:hAnsi="宋体" w:hint="eastAsia"/>
          <w:bCs w:val="0"/>
          <w:kern w:val="0"/>
          <w:sz w:val="32"/>
          <w:szCs w:val="32"/>
        </w:rPr>
        <w:t>活动</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根据学校党委“三风建设”</w:t>
      </w:r>
      <w:bookmarkStart w:id="0" w:name="_GoBack"/>
      <w:bookmarkEnd w:id="0"/>
      <w:r w:rsidRPr="00F432C1">
        <w:rPr>
          <w:rFonts w:eastAsia="仿宋_GB2312" w:hint="eastAsia"/>
          <w:color w:val="000000"/>
          <w:sz w:val="28"/>
          <w:szCs w:val="28"/>
        </w:rPr>
        <w:t>的工作指示和《黄淮学院教风建设与督查工作方案》的工作安排，</w:t>
      </w:r>
      <w:r w:rsidR="00953F50">
        <w:rPr>
          <w:rFonts w:eastAsia="仿宋_GB2312" w:hint="eastAsia"/>
          <w:color w:val="000000"/>
          <w:sz w:val="28"/>
          <w:szCs w:val="28"/>
        </w:rPr>
        <w:t>教学质量监督评估处</w:t>
      </w:r>
      <w:r w:rsidRPr="00F432C1">
        <w:rPr>
          <w:rFonts w:eastAsia="仿宋_GB2312" w:hint="eastAsia"/>
          <w:color w:val="000000"/>
          <w:sz w:val="28"/>
          <w:szCs w:val="28"/>
        </w:rPr>
        <w:t>组织专家对第一阶段自查整改情况开展了回访巡查；并于</w:t>
      </w:r>
      <w:r w:rsidRPr="00F432C1">
        <w:rPr>
          <w:rFonts w:eastAsia="仿宋_GB2312"/>
          <w:color w:val="000000"/>
          <w:sz w:val="28"/>
          <w:szCs w:val="28"/>
        </w:rPr>
        <w:t>4</w:t>
      </w:r>
      <w:r w:rsidRPr="00F432C1">
        <w:rPr>
          <w:rFonts w:eastAsia="仿宋_GB2312" w:hint="eastAsia"/>
          <w:color w:val="000000"/>
          <w:sz w:val="28"/>
          <w:szCs w:val="28"/>
        </w:rPr>
        <w:t>月</w:t>
      </w:r>
      <w:r w:rsidRPr="00F432C1">
        <w:rPr>
          <w:rFonts w:eastAsia="仿宋_GB2312"/>
          <w:color w:val="000000"/>
          <w:sz w:val="28"/>
          <w:szCs w:val="28"/>
        </w:rPr>
        <w:t>10</w:t>
      </w:r>
      <w:r w:rsidRPr="00F432C1">
        <w:rPr>
          <w:rFonts w:eastAsia="仿宋_GB2312" w:hint="eastAsia"/>
          <w:color w:val="000000"/>
          <w:sz w:val="28"/>
          <w:szCs w:val="28"/>
        </w:rPr>
        <w:t>日至</w:t>
      </w:r>
      <w:r w:rsidRPr="00F432C1">
        <w:rPr>
          <w:rFonts w:eastAsia="仿宋_GB2312"/>
          <w:color w:val="000000"/>
          <w:sz w:val="28"/>
          <w:szCs w:val="28"/>
        </w:rPr>
        <w:t>5</w:t>
      </w:r>
      <w:r w:rsidRPr="00F432C1">
        <w:rPr>
          <w:rFonts w:eastAsia="仿宋_GB2312" w:hint="eastAsia"/>
          <w:color w:val="000000"/>
          <w:sz w:val="28"/>
          <w:szCs w:val="28"/>
        </w:rPr>
        <w:t>月</w:t>
      </w:r>
      <w:r w:rsidRPr="00F432C1">
        <w:rPr>
          <w:rFonts w:eastAsia="仿宋_GB2312"/>
          <w:color w:val="000000"/>
          <w:sz w:val="28"/>
          <w:szCs w:val="28"/>
        </w:rPr>
        <w:t>5</w:t>
      </w:r>
      <w:r w:rsidRPr="00F432C1">
        <w:rPr>
          <w:rFonts w:eastAsia="仿宋_GB2312" w:hint="eastAsia"/>
          <w:color w:val="000000"/>
          <w:sz w:val="28"/>
          <w:szCs w:val="28"/>
        </w:rPr>
        <w:t>日，对全校课堂教学、试卷、双语教学等工作开展了专项督查</w:t>
      </w:r>
      <w:r w:rsidR="00CB75EB">
        <w:rPr>
          <w:rFonts w:eastAsia="仿宋_GB2312" w:hint="eastAsia"/>
          <w:color w:val="000000"/>
          <w:sz w:val="28"/>
          <w:szCs w:val="28"/>
        </w:rPr>
        <w:t>。</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一、督查工作概况</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本阶段督查工作的重点围绕课堂教学督查、课程试卷专项督查、双语教学专项督查三个方面开展</w:t>
      </w:r>
      <w:r w:rsidR="00953F50">
        <w:rPr>
          <w:rFonts w:eastAsia="仿宋_GB2312" w:hint="eastAsia"/>
          <w:color w:val="000000"/>
          <w:sz w:val="28"/>
          <w:szCs w:val="28"/>
        </w:rPr>
        <w:t>。</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（一）课堂教学秩序督查</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教风督查组通过听课、看课、实地巡查、调取监控、学生走访、教师访谈、调取教学文档等形式，共听课、看课</w:t>
      </w:r>
      <w:r w:rsidRPr="00F432C1">
        <w:rPr>
          <w:rFonts w:eastAsia="仿宋_GB2312"/>
          <w:color w:val="000000"/>
          <w:sz w:val="28"/>
          <w:szCs w:val="28"/>
        </w:rPr>
        <w:t>525</w:t>
      </w:r>
      <w:r w:rsidRPr="00F432C1">
        <w:rPr>
          <w:rFonts w:eastAsia="仿宋_GB2312" w:hint="eastAsia"/>
          <w:color w:val="000000"/>
          <w:sz w:val="28"/>
          <w:szCs w:val="28"/>
        </w:rPr>
        <w:t>节次，调查走访学生</w:t>
      </w:r>
      <w:r w:rsidRPr="00F432C1">
        <w:rPr>
          <w:rFonts w:eastAsia="仿宋_GB2312"/>
          <w:color w:val="000000"/>
          <w:sz w:val="28"/>
          <w:szCs w:val="28"/>
        </w:rPr>
        <w:t>80</w:t>
      </w:r>
      <w:r w:rsidRPr="00F432C1">
        <w:rPr>
          <w:rFonts w:eastAsia="仿宋_GB2312" w:hint="eastAsia"/>
          <w:color w:val="000000"/>
          <w:sz w:val="28"/>
          <w:szCs w:val="28"/>
        </w:rPr>
        <w:t>多</w:t>
      </w:r>
      <w:r w:rsidRPr="00F432C1">
        <w:rPr>
          <w:rFonts w:eastAsia="仿宋_GB2312" w:hint="eastAsia"/>
          <w:color w:val="000000"/>
          <w:sz w:val="28"/>
          <w:szCs w:val="28"/>
        </w:rPr>
        <w:lastRenderedPageBreak/>
        <w:t>人次，访谈教师</w:t>
      </w:r>
      <w:r w:rsidRPr="00F432C1">
        <w:rPr>
          <w:rFonts w:eastAsia="仿宋_GB2312"/>
          <w:color w:val="000000"/>
          <w:sz w:val="28"/>
          <w:szCs w:val="28"/>
        </w:rPr>
        <w:t>12</w:t>
      </w:r>
      <w:r w:rsidRPr="00F432C1">
        <w:rPr>
          <w:rFonts w:eastAsia="仿宋_GB2312" w:hint="eastAsia"/>
          <w:color w:val="000000"/>
          <w:sz w:val="28"/>
          <w:szCs w:val="28"/>
        </w:rPr>
        <w:t>人次。督查工作的重点是课堂教学纪律、学生听课状态和前期通报问题的整改效果，同时关注实验实训教学、分组教学和室外教学等薄弱环节。</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（二）课程试卷专项督查</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本次共抽查</w:t>
      </w:r>
      <w:r w:rsidRPr="00F432C1">
        <w:rPr>
          <w:rFonts w:eastAsia="仿宋_GB2312"/>
          <w:color w:val="000000"/>
          <w:sz w:val="28"/>
          <w:szCs w:val="28"/>
        </w:rPr>
        <w:t>2016</w:t>
      </w:r>
      <w:r w:rsidRPr="00F432C1">
        <w:rPr>
          <w:rFonts w:eastAsia="仿宋_GB2312" w:hint="eastAsia"/>
          <w:color w:val="000000"/>
          <w:sz w:val="28"/>
          <w:szCs w:val="28"/>
        </w:rPr>
        <w:t>年</w:t>
      </w:r>
      <w:r w:rsidRPr="00F432C1">
        <w:rPr>
          <w:rFonts w:eastAsia="仿宋_GB2312"/>
          <w:color w:val="000000"/>
          <w:sz w:val="28"/>
          <w:szCs w:val="28"/>
        </w:rPr>
        <w:t>-2017</w:t>
      </w:r>
      <w:r w:rsidRPr="00F432C1">
        <w:rPr>
          <w:rFonts w:eastAsia="仿宋_GB2312" w:hint="eastAsia"/>
          <w:color w:val="000000"/>
          <w:sz w:val="28"/>
          <w:szCs w:val="28"/>
        </w:rPr>
        <w:t>年第一学期期末考试课程试卷</w:t>
      </w:r>
      <w:r w:rsidRPr="00F432C1">
        <w:rPr>
          <w:rFonts w:eastAsia="仿宋_GB2312"/>
          <w:color w:val="000000"/>
          <w:sz w:val="28"/>
          <w:szCs w:val="28"/>
        </w:rPr>
        <w:t>69</w:t>
      </w:r>
      <w:r w:rsidRPr="00F432C1">
        <w:rPr>
          <w:rFonts w:eastAsia="仿宋_GB2312" w:hint="eastAsia"/>
          <w:color w:val="000000"/>
          <w:sz w:val="28"/>
          <w:szCs w:val="28"/>
        </w:rPr>
        <w:t>门、</w:t>
      </w:r>
      <w:r w:rsidRPr="00F432C1">
        <w:rPr>
          <w:rFonts w:eastAsia="仿宋_GB2312"/>
          <w:color w:val="000000"/>
          <w:sz w:val="28"/>
          <w:szCs w:val="28"/>
        </w:rPr>
        <w:t>3500</w:t>
      </w:r>
      <w:r w:rsidRPr="00F432C1">
        <w:rPr>
          <w:rFonts w:eastAsia="仿宋_GB2312" w:hint="eastAsia"/>
          <w:color w:val="000000"/>
          <w:sz w:val="28"/>
          <w:szCs w:val="28"/>
        </w:rPr>
        <w:t>余份试卷，由学校督导专家历时</w:t>
      </w:r>
      <w:r w:rsidRPr="00F432C1">
        <w:rPr>
          <w:rFonts w:eastAsia="仿宋_GB2312"/>
          <w:color w:val="000000"/>
          <w:sz w:val="28"/>
          <w:szCs w:val="28"/>
        </w:rPr>
        <w:t>1</w:t>
      </w:r>
      <w:r w:rsidRPr="00F432C1">
        <w:rPr>
          <w:rFonts w:eastAsia="仿宋_GB2312" w:hint="eastAsia"/>
          <w:color w:val="000000"/>
          <w:sz w:val="28"/>
          <w:szCs w:val="28"/>
        </w:rPr>
        <w:t>周对试卷评阅质量进行了专项督查。目的是通过本次督查，为本学期期末考试工作各环节树立遵章守纪的导向，以严查教学大纲和评分标准的执行情况，倒逼教师认真授课，积极开展课堂教学改革，重视课堂教学效果，形成严谨教风，为学风扭转、巩固、常态化做好示范和榜样；力促学生敬畏学业，认真听课，勤勉好学，养成风气。采取试卷剖析的方式，重点督查教学大纲执行、试卷命题质量、评分标准把握以及</w:t>
      </w:r>
      <w:r w:rsidRPr="00F432C1">
        <w:rPr>
          <w:rFonts w:eastAsia="仿宋_GB2312"/>
          <w:color w:val="000000"/>
          <w:sz w:val="28"/>
          <w:szCs w:val="28"/>
        </w:rPr>
        <w:t>60-65</w:t>
      </w:r>
      <w:r w:rsidRPr="00F432C1">
        <w:rPr>
          <w:rFonts w:eastAsia="仿宋_GB2312" w:hint="eastAsia"/>
          <w:color w:val="000000"/>
          <w:sz w:val="28"/>
          <w:szCs w:val="28"/>
        </w:rPr>
        <w:t>分成绩段的形成过程。</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（三）双语教学专项督查</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教学质量监督评估处依据学校双语课程建设标准编制调查问卷，于</w:t>
      </w:r>
      <w:r w:rsidRPr="00F432C1">
        <w:rPr>
          <w:rFonts w:eastAsia="仿宋_GB2312"/>
          <w:color w:val="000000"/>
          <w:sz w:val="28"/>
          <w:szCs w:val="28"/>
        </w:rPr>
        <w:t>4</w:t>
      </w:r>
      <w:r w:rsidRPr="00F432C1">
        <w:rPr>
          <w:rFonts w:eastAsia="仿宋_GB2312" w:hint="eastAsia"/>
          <w:color w:val="000000"/>
          <w:sz w:val="28"/>
          <w:szCs w:val="28"/>
        </w:rPr>
        <w:t>月</w:t>
      </w:r>
      <w:r w:rsidRPr="00F432C1">
        <w:rPr>
          <w:rFonts w:eastAsia="仿宋_GB2312"/>
          <w:color w:val="000000"/>
          <w:sz w:val="28"/>
          <w:szCs w:val="28"/>
        </w:rPr>
        <w:t>26</w:t>
      </w:r>
      <w:r w:rsidRPr="00F432C1">
        <w:rPr>
          <w:rFonts w:eastAsia="仿宋_GB2312" w:hint="eastAsia"/>
          <w:color w:val="000000"/>
          <w:sz w:val="28"/>
          <w:szCs w:val="28"/>
        </w:rPr>
        <w:t>日至</w:t>
      </w:r>
      <w:r w:rsidRPr="00F432C1">
        <w:rPr>
          <w:rFonts w:eastAsia="仿宋_GB2312"/>
          <w:color w:val="000000"/>
          <w:sz w:val="28"/>
          <w:szCs w:val="28"/>
        </w:rPr>
        <w:t>5</w:t>
      </w:r>
      <w:r w:rsidRPr="00F432C1">
        <w:rPr>
          <w:rFonts w:eastAsia="仿宋_GB2312" w:hint="eastAsia"/>
          <w:color w:val="000000"/>
          <w:sz w:val="28"/>
          <w:szCs w:val="28"/>
        </w:rPr>
        <w:t>月</w:t>
      </w:r>
      <w:r w:rsidRPr="00F432C1">
        <w:rPr>
          <w:rFonts w:eastAsia="仿宋_GB2312"/>
          <w:color w:val="000000"/>
          <w:sz w:val="28"/>
          <w:szCs w:val="28"/>
        </w:rPr>
        <w:t>5</w:t>
      </w:r>
      <w:r w:rsidRPr="00F432C1">
        <w:rPr>
          <w:rFonts w:eastAsia="仿宋_GB2312" w:hint="eastAsia"/>
          <w:color w:val="000000"/>
          <w:sz w:val="28"/>
          <w:szCs w:val="28"/>
        </w:rPr>
        <w:t>日，对全校本学期开设的</w:t>
      </w:r>
      <w:r w:rsidRPr="00F432C1">
        <w:rPr>
          <w:rFonts w:eastAsia="仿宋_GB2312"/>
          <w:color w:val="000000"/>
          <w:sz w:val="28"/>
          <w:szCs w:val="28"/>
        </w:rPr>
        <w:t>34</w:t>
      </w:r>
      <w:r w:rsidRPr="00F432C1">
        <w:rPr>
          <w:rFonts w:eastAsia="仿宋_GB2312" w:hint="eastAsia"/>
          <w:color w:val="000000"/>
          <w:sz w:val="28"/>
          <w:szCs w:val="28"/>
        </w:rPr>
        <w:t>门双语课程进行了全面的调查，目的是推动双语课教学质量进一步改进。本次参与双语课程调查的学生共计</w:t>
      </w:r>
      <w:r w:rsidRPr="00F432C1">
        <w:rPr>
          <w:rFonts w:eastAsia="仿宋_GB2312"/>
          <w:color w:val="000000"/>
          <w:sz w:val="28"/>
          <w:szCs w:val="28"/>
        </w:rPr>
        <w:t>2200</w:t>
      </w:r>
      <w:r w:rsidRPr="00F432C1">
        <w:rPr>
          <w:rFonts w:eastAsia="仿宋_GB2312" w:hint="eastAsia"/>
          <w:color w:val="000000"/>
          <w:sz w:val="28"/>
          <w:szCs w:val="28"/>
        </w:rPr>
        <w:t>余人，收回问卷</w:t>
      </w:r>
      <w:r w:rsidRPr="00F432C1">
        <w:rPr>
          <w:rFonts w:eastAsia="仿宋_GB2312"/>
          <w:color w:val="000000"/>
          <w:sz w:val="28"/>
          <w:szCs w:val="28"/>
        </w:rPr>
        <w:t>2191</w:t>
      </w:r>
      <w:r w:rsidRPr="00F432C1">
        <w:rPr>
          <w:rFonts w:eastAsia="仿宋_GB2312" w:hint="eastAsia"/>
          <w:color w:val="000000"/>
          <w:sz w:val="28"/>
          <w:szCs w:val="28"/>
        </w:rPr>
        <w:t>份。在数据统计分析的基础上，由各学院和教务处对本学期双语课程下达调查结论。</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二、督查情况通报</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（一）教学秩序督查情况</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color w:val="000000"/>
          <w:sz w:val="28"/>
          <w:szCs w:val="28"/>
        </w:rPr>
        <w:t>1</w:t>
      </w:r>
      <w:r w:rsidRPr="00F432C1">
        <w:rPr>
          <w:rFonts w:eastAsia="仿宋_GB2312" w:hint="eastAsia"/>
          <w:color w:val="000000"/>
          <w:sz w:val="28"/>
          <w:szCs w:val="28"/>
        </w:rPr>
        <w:t>、教师到岗及教学纪律情况</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lastRenderedPageBreak/>
        <w:t>与第一阶段督查相比，本次督查发现全校的教学秩序运行良好。任课教师能严格遵守教学纪律，迟到、早退现象基本杜绝；随意调课、私自停课、请人代课等严重问题得到了控制；因公因私调停课均能及时履行审批手续；调课随意现象得到根本性的扭转，调课不补的情况被杜绝。</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color w:val="000000"/>
          <w:sz w:val="28"/>
          <w:szCs w:val="28"/>
        </w:rPr>
        <w:t>2</w:t>
      </w:r>
      <w:r w:rsidRPr="00F432C1">
        <w:rPr>
          <w:rFonts w:eastAsia="仿宋_GB2312" w:hint="eastAsia"/>
          <w:color w:val="000000"/>
          <w:sz w:val="28"/>
          <w:szCs w:val="28"/>
        </w:rPr>
        <w:t>、学生到课及课堂学习情况</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本阶段督查发现，各学院重视专业课教学工作，学生到课率均能达到</w:t>
      </w:r>
      <w:r w:rsidRPr="00F432C1">
        <w:rPr>
          <w:rFonts w:eastAsia="仿宋_GB2312"/>
          <w:color w:val="000000"/>
          <w:sz w:val="28"/>
          <w:szCs w:val="28"/>
        </w:rPr>
        <w:t>90%</w:t>
      </w:r>
      <w:r w:rsidRPr="00F432C1">
        <w:rPr>
          <w:rFonts w:eastAsia="仿宋_GB2312" w:hint="eastAsia"/>
          <w:color w:val="000000"/>
          <w:sz w:val="28"/>
          <w:szCs w:val="28"/>
        </w:rPr>
        <w:t>以上。但存在的主要问题是，学生上课听课积极性不高，睡觉、玩手机的现象</w:t>
      </w:r>
      <w:r w:rsidR="0097578C">
        <w:rPr>
          <w:rFonts w:eastAsia="仿宋_GB2312" w:hint="eastAsia"/>
          <w:color w:val="000000"/>
          <w:sz w:val="28"/>
          <w:szCs w:val="28"/>
        </w:rPr>
        <w:t>依然存在</w:t>
      </w:r>
      <w:r w:rsidRPr="00F432C1">
        <w:rPr>
          <w:rFonts w:eastAsia="仿宋_GB2312" w:hint="eastAsia"/>
          <w:color w:val="000000"/>
          <w:sz w:val="28"/>
          <w:szCs w:val="28"/>
        </w:rPr>
        <w:t>。校级公选课到课率有所提升，但个别课程到课率依然低于</w:t>
      </w:r>
      <w:r w:rsidRPr="00F432C1">
        <w:rPr>
          <w:rFonts w:eastAsia="仿宋_GB2312"/>
          <w:color w:val="000000"/>
          <w:sz w:val="28"/>
          <w:szCs w:val="28"/>
        </w:rPr>
        <w:t>50%</w:t>
      </w:r>
      <w:r w:rsidRPr="00F432C1">
        <w:rPr>
          <w:rFonts w:eastAsia="仿宋_GB2312" w:hint="eastAsia"/>
          <w:color w:val="000000"/>
          <w:sz w:val="28"/>
          <w:szCs w:val="28"/>
        </w:rPr>
        <w:t>以下。</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color w:val="000000"/>
          <w:sz w:val="28"/>
          <w:szCs w:val="28"/>
        </w:rPr>
        <w:t>3.</w:t>
      </w:r>
      <w:r w:rsidRPr="00F432C1">
        <w:rPr>
          <w:rFonts w:eastAsia="仿宋_GB2312" w:hint="eastAsia"/>
          <w:color w:val="000000"/>
          <w:sz w:val="28"/>
          <w:szCs w:val="28"/>
        </w:rPr>
        <w:t>第一阶段通报事项整改情况</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本次督查针对第一阶段通报问题开展了复查回访。各学院认真传达了通报内容，对存在的问题进行了积极的自查整改。教务处针对校级公选课发布了整改要求和通知。</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（二）试卷抽查情况</w:t>
      </w:r>
    </w:p>
    <w:p w:rsidR="0097578C" w:rsidRPr="00F432C1" w:rsidRDefault="00F432C1" w:rsidP="0097578C">
      <w:pPr>
        <w:pStyle w:val="a5"/>
        <w:ind w:firstLineChars="200" w:firstLine="560"/>
        <w:rPr>
          <w:rFonts w:eastAsia="仿宋_GB2312"/>
          <w:color w:val="000000"/>
          <w:sz w:val="28"/>
          <w:szCs w:val="28"/>
        </w:rPr>
      </w:pPr>
      <w:r w:rsidRPr="00F432C1">
        <w:rPr>
          <w:rFonts w:eastAsia="仿宋_GB2312" w:hint="eastAsia"/>
          <w:color w:val="000000"/>
          <w:sz w:val="28"/>
          <w:szCs w:val="28"/>
        </w:rPr>
        <w:t>试卷是教学效果和学习效果的质量评价控制点，包含着一门课程的教学计划、教学大纲、过程管理和教学质量等各类信息，也是教风、学风的一个最为直观的侧面反映。本次抽查的</w:t>
      </w:r>
      <w:r w:rsidRPr="00F432C1">
        <w:rPr>
          <w:rFonts w:eastAsia="仿宋_GB2312"/>
          <w:color w:val="000000"/>
          <w:sz w:val="28"/>
          <w:szCs w:val="28"/>
        </w:rPr>
        <w:t>69</w:t>
      </w:r>
      <w:r w:rsidRPr="00F432C1">
        <w:rPr>
          <w:rFonts w:eastAsia="仿宋_GB2312" w:hint="eastAsia"/>
          <w:color w:val="000000"/>
          <w:sz w:val="28"/>
          <w:szCs w:val="28"/>
        </w:rPr>
        <w:t>门专业课程中，</w:t>
      </w:r>
      <w:r w:rsidRPr="00F432C1">
        <w:rPr>
          <w:rFonts w:eastAsia="仿宋_GB2312"/>
          <w:color w:val="000000"/>
          <w:sz w:val="28"/>
          <w:szCs w:val="28"/>
        </w:rPr>
        <w:t>80%</w:t>
      </w:r>
      <w:r w:rsidRPr="00F432C1">
        <w:rPr>
          <w:rFonts w:eastAsia="仿宋_GB2312" w:hint="eastAsia"/>
          <w:color w:val="000000"/>
          <w:sz w:val="28"/>
          <w:szCs w:val="28"/>
        </w:rPr>
        <w:t>的课程试卷命题规范，题型符合应用型人才培养要求；试卷批阅认真，评分标准执行严格；试卷分析数据翔实，具有较为深刻的教学反思和有效的改进措施。</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严格执行教学大纲和评分标准是教风严谨的具体表现，严把成绩评定和课程结业是倒逼学生敬畏学业、认真听课、刻苦学习，养成优良学风的最后关口；但个别学院设备利用率低，学风尚未根本扭转，学生课程成绩</w:t>
      </w:r>
      <w:r w:rsidRPr="00F432C1">
        <w:rPr>
          <w:rFonts w:eastAsia="仿宋_GB2312" w:hint="eastAsia"/>
          <w:color w:val="000000"/>
          <w:sz w:val="28"/>
          <w:szCs w:val="28"/>
        </w:rPr>
        <w:lastRenderedPageBreak/>
        <w:t>优秀率却在</w:t>
      </w:r>
      <w:r w:rsidRPr="00F432C1">
        <w:rPr>
          <w:rFonts w:eastAsia="仿宋_GB2312"/>
          <w:color w:val="000000"/>
          <w:sz w:val="28"/>
          <w:szCs w:val="28"/>
        </w:rPr>
        <w:t>90%</w:t>
      </w:r>
      <w:r w:rsidRPr="00F432C1">
        <w:rPr>
          <w:rFonts w:eastAsia="仿宋_GB2312" w:hint="eastAsia"/>
          <w:color w:val="000000"/>
          <w:sz w:val="28"/>
          <w:szCs w:val="28"/>
        </w:rPr>
        <w:t>以上；教风失范会成为学风整顿的障碍。本次督查目的是为本学期考试课程、考查课程树立规矩意识。下一阶段，将组织专家对全校选修课、公选课等以考查形式结业的课程进行全面督查，对不严格执行教学大纲、降低命题难度、减小考核分量、明确圈划考试范围、放松评分标准等课程结业环节失职的相关责任人将进行严肃处理和追责。</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（三）双语课程教学情况</w:t>
      </w:r>
    </w:p>
    <w:p w:rsidR="00F432C1" w:rsidRPr="00F432C1"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双语课程是我校推进课程国际化建设的重要工作。本次督查共对本学期开出的</w:t>
      </w:r>
      <w:r w:rsidRPr="00F432C1">
        <w:rPr>
          <w:rFonts w:eastAsia="仿宋_GB2312"/>
          <w:color w:val="000000"/>
          <w:sz w:val="28"/>
          <w:szCs w:val="28"/>
        </w:rPr>
        <w:t>34</w:t>
      </w:r>
      <w:r w:rsidRPr="00F432C1">
        <w:rPr>
          <w:rFonts w:eastAsia="仿宋_GB2312" w:hint="eastAsia"/>
          <w:color w:val="000000"/>
          <w:sz w:val="28"/>
          <w:szCs w:val="28"/>
        </w:rPr>
        <w:t>门双语课程进行了问卷调查。结果显示：用英文授课比例达到</w:t>
      </w:r>
      <w:r w:rsidRPr="00F432C1">
        <w:rPr>
          <w:rFonts w:eastAsia="仿宋_GB2312"/>
          <w:color w:val="000000"/>
          <w:sz w:val="28"/>
          <w:szCs w:val="28"/>
        </w:rPr>
        <w:t>80%</w:t>
      </w:r>
      <w:r w:rsidRPr="00F432C1">
        <w:rPr>
          <w:rFonts w:eastAsia="仿宋_GB2312" w:hint="eastAsia"/>
          <w:color w:val="000000"/>
          <w:sz w:val="28"/>
          <w:szCs w:val="28"/>
        </w:rPr>
        <w:t>以上的课程占比为</w:t>
      </w:r>
      <w:r w:rsidRPr="00F432C1">
        <w:rPr>
          <w:rFonts w:eastAsia="仿宋_GB2312"/>
          <w:color w:val="000000"/>
          <w:sz w:val="28"/>
          <w:szCs w:val="28"/>
        </w:rPr>
        <w:t>36%</w:t>
      </w:r>
      <w:r w:rsidRPr="00F432C1">
        <w:rPr>
          <w:rFonts w:eastAsia="仿宋_GB2312" w:hint="eastAsia"/>
          <w:color w:val="000000"/>
          <w:sz w:val="28"/>
          <w:szCs w:val="28"/>
        </w:rPr>
        <w:t>；用英文授课比例低于</w:t>
      </w:r>
      <w:r w:rsidRPr="00F432C1">
        <w:rPr>
          <w:rFonts w:eastAsia="仿宋_GB2312"/>
          <w:color w:val="000000"/>
          <w:sz w:val="28"/>
          <w:szCs w:val="28"/>
        </w:rPr>
        <w:t>50%</w:t>
      </w:r>
      <w:r w:rsidRPr="00F432C1">
        <w:rPr>
          <w:rFonts w:eastAsia="仿宋_GB2312" w:hint="eastAsia"/>
          <w:color w:val="000000"/>
          <w:sz w:val="28"/>
          <w:szCs w:val="28"/>
        </w:rPr>
        <w:t>的课程占比为</w:t>
      </w:r>
      <w:r w:rsidRPr="00F432C1">
        <w:rPr>
          <w:rFonts w:eastAsia="仿宋_GB2312"/>
          <w:color w:val="000000"/>
          <w:sz w:val="28"/>
          <w:szCs w:val="28"/>
        </w:rPr>
        <w:t>27%</w:t>
      </w:r>
      <w:r w:rsidRPr="00F432C1">
        <w:rPr>
          <w:rFonts w:eastAsia="仿宋_GB2312" w:hint="eastAsia"/>
          <w:color w:val="000000"/>
          <w:sz w:val="28"/>
          <w:szCs w:val="28"/>
        </w:rPr>
        <w:t>；学生对双语课程非常满意的占比</w:t>
      </w:r>
      <w:r w:rsidRPr="00F432C1">
        <w:rPr>
          <w:rFonts w:eastAsia="仿宋_GB2312"/>
          <w:color w:val="000000"/>
          <w:sz w:val="28"/>
          <w:szCs w:val="28"/>
        </w:rPr>
        <w:t>32%</w:t>
      </w:r>
      <w:r w:rsidRPr="00F432C1">
        <w:rPr>
          <w:rFonts w:eastAsia="仿宋_GB2312" w:hint="eastAsia"/>
          <w:color w:val="000000"/>
          <w:sz w:val="28"/>
          <w:szCs w:val="28"/>
        </w:rPr>
        <w:t>，比较满意占比</w:t>
      </w:r>
      <w:r w:rsidRPr="00F432C1">
        <w:rPr>
          <w:rFonts w:eastAsia="仿宋_GB2312"/>
          <w:color w:val="000000"/>
          <w:sz w:val="28"/>
          <w:szCs w:val="28"/>
        </w:rPr>
        <w:t>44%</w:t>
      </w:r>
      <w:r w:rsidRPr="00F432C1">
        <w:rPr>
          <w:rFonts w:eastAsia="仿宋_GB2312" w:hint="eastAsia"/>
          <w:color w:val="000000"/>
          <w:sz w:val="28"/>
          <w:szCs w:val="28"/>
        </w:rPr>
        <w:t>，不太满意占比</w:t>
      </w:r>
      <w:r w:rsidRPr="00F432C1">
        <w:rPr>
          <w:rFonts w:eastAsia="仿宋_GB2312"/>
          <w:color w:val="000000"/>
          <w:sz w:val="28"/>
          <w:szCs w:val="28"/>
        </w:rPr>
        <w:t>22%</w:t>
      </w:r>
      <w:r w:rsidRPr="00F432C1">
        <w:rPr>
          <w:rFonts w:eastAsia="仿宋_GB2312" w:hint="eastAsia"/>
          <w:color w:val="000000"/>
          <w:sz w:val="28"/>
          <w:szCs w:val="28"/>
        </w:rPr>
        <w:t>，极不满意</w:t>
      </w:r>
      <w:r w:rsidRPr="00F432C1">
        <w:rPr>
          <w:rFonts w:eastAsia="仿宋_GB2312"/>
          <w:color w:val="000000"/>
          <w:sz w:val="28"/>
          <w:szCs w:val="28"/>
        </w:rPr>
        <w:t>2%</w:t>
      </w:r>
      <w:r w:rsidRPr="00F432C1">
        <w:rPr>
          <w:rFonts w:eastAsia="仿宋_GB2312" w:hint="eastAsia"/>
          <w:color w:val="000000"/>
          <w:sz w:val="28"/>
          <w:szCs w:val="28"/>
        </w:rPr>
        <w:t>。二级学院对双语课程开设的意见中，认为教学效果良好，愿意继续开设的共有</w:t>
      </w:r>
      <w:r w:rsidRPr="00F432C1">
        <w:rPr>
          <w:rFonts w:eastAsia="仿宋_GB2312"/>
          <w:color w:val="000000"/>
          <w:sz w:val="28"/>
          <w:szCs w:val="28"/>
        </w:rPr>
        <w:t>14</w:t>
      </w:r>
      <w:r w:rsidRPr="00F432C1">
        <w:rPr>
          <w:rFonts w:eastAsia="仿宋_GB2312" w:hint="eastAsia"/>
          <w:color w:val="000000"/>
          <w:sz w:val="28"/>
          <w:szCs w:val="28"/>
        </w:rPr>
        <w:t>门，占比</w:t>
      </w:r>
      <w:r w:rsidRPr="00F432C1">
        <w:rPr>
          <w:rFonts w:eastAsia="仿宋_GB2312"/>
          <w:color w:val="000000"/>
          <w:sz w:val="28"/>
          <w:szCs w:val="28"/>
        </w:rPr>
        <w:t>41%</w:t>
      </w:r>
      <w:r w:rsidRPr="00F432C1">
        <w:rPr>
          <w:rFonts w:eastAsia="仿宋_GB2312" w:hint="eastAsia"/>
          <w:color w:val="000000"/>
          <w:sz w:val="28"/>
          <w:szCs w:val="28"/>
        </w:rPr>
        <w:t>；认为教学效果一般，需要进一步改进并继续开设的共有</w:t>
      </w:r>
      <w:r w:rsidRPr="00F432C1">
        <w:rPr>
          <w:rFonts w:eastAsia="仿宋_GB2312"/>
          <w:color w:val="000000"/>
          <w:sz w:val="28"/>
          <w:szCs w:val="28"/>
        </w:rPr>
        <w:t>20</w:t>
      </w:r>
      <w:r w:rsidRPr="00F432C1">
        <w:rPr>
          <w:rFonts w:eastAsia="仿宋_GB2312" w:hint="eastAsia"/>
          <w:color w:val="000000"/>
          <w:sz w:val="28"/>
          <w:szCs w:val="28"/>
        </w:rPr>
        <w:t>门，占比</w:t>
      </w:r>
      <w:r w:rsidRPr="00F432C1">
        <w:rPr>
          <w:rFonts w:eastAsia="仿宋_GB2312"/>
          <w:color w:val="000000"/>
          <w:sz w:val="28"/>
          <w:szCs w:val="28"/>
        </w:rPr>
        <w:t>59%</w:t>
      </w:r>
      <w:r w:rsidRPr="00F432C1">
        <w:rPr>
          <w:rFonts w:eastAsia="仿宋_GB2312" w:hint="eastAsia"/>
          <w:color w:val="000000"/>
          <w:sz w:val="28"/>
          <w:szCs w:val="28"/>
        </w:rPr>
        <w:t>。</w:t>
      </w:r>
    </w:p>
    <w:p w:rsidR="009F39BE" w:rsidRPr="009F2FFD" w:rsidRDefault="00F432C1" w:rsidP="00287FC4">
      <w:pPr>
        <w:pStyle w:val="a5"/>
        <w:ind w:firstLineChars="200" w:firstLine="560"/>
        <w:rPr>
          <w:rFonts w:eastAsia="仿宋_GB2312"/>
          <w:color w:val="000000"/>
          <w:sz w:val="28"/>
          <w:szCs w:val="28"/>
        </w:rPr>
      </w:pPr>
      <w:r w:rsidRPr="00F432C1">
        <w:rPr>
          <w:rFonts w:eastAsia="仿宋_GB2312" w:hint="eastAsia"/>
          <w:color w:val="000000"/>
          <w:sz w:val="28"/>
          <w:szCs w:val="28"/>
        </w:rPr>
        <w:t>担任双语课程是教师能力和水平的一个重要标志。我校双语课程的工作量计算是普通课程的</w:t>
      </w:r>
      <w:r w:rsidRPr="00F432C1">
        <w:rPr>
          <w:rFonts w:eastAsia="仿宋_GB2312"/>
          <w:color w:val="000000"/>
          <w:sz w:val="28"/>
          <w:szCs w:val="28"/>
        </w:rPr>
        <w:t>2</w:t>
      </w:r>
      <w:r w:rsidRPr="00F432C1">
        <w:rPr>
          <w:rFonts w:eastAsia="仿宋_GB2312" w:hint="eastAsia"/>
          <w:color w:val="000000"/>
          <w:sz w:val="28"/>
          <w:szCs w:val="28"/>
        </w:rPr>
        <w:t>倍，二级学院要进一步加强双语课程的建设与教学管理，要不断督促任课教师保障教学效果。双语教师也要充分认识到学校赋予自己的重要使命，进一步强化责任感，树立教学质量意识，不断提升教学能力和教学水平。</w:t>
      </w:r>
    </w:p>
    <w:p w:rsidR="00BA414A" w:rsidRPr="00051777" w:rsidRDefault="00BA414A" w:rsidP="00BA414A">
      <w:pPr>
        <w:pStyle w:val="a5"/>
        <w:shd w:val="clear" w:color="auto" w:fill="FFFFFF"/>
        <w:spacing w:line="360" w:lineRule="auto"/>
        <w:jc w:val="right"/>
        <w:rPr>
          <w:rFonts w:ascii="仿宋" w:eastAsia="仿宋" w:hAnsi="仿宋" w:cs="Arial"/>
          <w:color w:val="000000"/>
          <w:sz w:val="28"/>
          <w:szCs w:val="28"/>
        </w:rPr>
      </w:pPr>
      <w:r w:rsidRPr="00051777">
        <w:rPr>
          <w:rFonts w:ascii="仿宋" w:eastAsia="仿宋" w:hAnsi="仿宋" w:cs="Arial"/>
          <w:color w:val="000000"/>
          <w:sz w:val="28"/>
          <w:szCs w:val="28"/>
        </w:rPr>
        <w:t>（撰稿：房义斌</w:t>
      </w:r>
      <w:r w:rsidR="008C510B">
        <w:rPr>
          <w:rFonts w:ascii="仿宋" w:eastAsia="仿宋" w:hAnsi="仿宋" w:cs="Arial" w:hint="eastAsia"/>
          <w:color w:val="000000"/>
          <w:sz w:val="28"/>
          <w:szCs w:val="28"/>
        </w:rPr>
        <w:t xml:space="preserve"> </w:t>
      </w:r>
      <w:r w:rsidRPr="00051777">
        <w:rPr>
          <w:rFonts w:ascii="仿宋" w:eastAsia="仿宋" w:hAnsi="仿宋" w:cs="Arial"/>
          <w:color w:val="000000"/>
          <w:sz w:val="28"/>
          <w:szCs w:val="28"/>
        </w:rPr>
        <w:t xml:space="preserve"> 审核：</w:t>
      </w:r>
      <w:r w:rsidR="00793CBA">
        <w:rPr>
          <w:rFonts w:ascii="仿宋" w:eastAsia="仿宋" w:hAnsi="仿宋" w:cs="Arial" w:hint="eastAsia"/>
          <w:color w:val="000000"/>
          <w:sz w:val="28"/>
          <w:szCs w:val="28"/>
        </w:rPr>
        <w:t>陈兆金</w:t>
      </w:r>
      <w:r w:rsidRPr="00051777">
        <w:rPr>
          <w:rFonts w:ascii="仿宋" w:eastAsia="仿宋" w:hAnsi="仿宋" w:cs="Arial"/>
          <w:color w:val="000000"/>
          <w:sz w:val="28"/>
          <w:szCs w:val="28"/>
        </w:rPr>
        <w:t>）</w:t>
      </w:r>
    </w:p>
    <w:p w:rsidR="00BA414A" w:rsidRPr="00793CBA" w:rsidRDefault="00BA414A"/>
    <w:sectPr w:rsidR="00BA414A" w:rsidRPr="00793CBA" w:rsidSect="000949B0">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71F" w:rsidRDefault="0002171F" w:rsidP="00F853D7">
      <w:r>
        <w:separator/>
      </w:r>
    </w:p>
  </w:endnote>
  <w:endnote w:type="continuationSeparator" w:id="1">
    <w:p w:rsidR="0002171F" w:rsidRDefault="0002171F" w:rsidP="00F853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71F" w:rsidRDefault="0002171F" w:rsidP="00F853D7">
      <w:r>
        <w:separator/>
      </w:r>
    </w:p>
  </w:footnote>
  <w:footnote w:type="continuationSeparator" w:id="1">
    <w:p w:rsidR="0002171F" w:rsidRDefault="0002171F" w:rsidP="00F853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3D7"/>
    <w:rsid w:val="00011425"/>
    <w:rsid w:val="0002171F"/>
    <w:rsid w:val="00051777"/>
    <w:rsid w:val="000949B0"/>
    <w:rsid w:val="00136F2C"/>
    <w:rsid w:val="00193DCA"/>
    <w:rsid w:val="001C7F72"/>
    <w:rsid w:val="001D165A"/>
    <w:rsid w:val="001D23E8"/>
    <w:rsid w:val="001F4A41"/>
    <w:rsid w:val="00283D97"/>
    <w:rsid w:val="00287FC4"/>
    <w:rsid w:val="005A48B1"/>
    <w:rsid w:val="00666584"/>
    <w:rsid w:val="006A36C8"/>
    <w:rsid w:val="00793CBA"/>
    <w:rsid w:val="008A1F28"/>
    <w:rsid w:val="008C510B"/>
    <w:rsid w:val="00953F50"/>
    <w:rsid w:val="0095468E"/>
    <w:rsid w:val="0097578C"/>
    <w:rsid w:val="00977E60"/>
    <w:rsid w:val="009A4D79"/>
    <w:rsid w:val="009F2FFD"/>
    <w:rsid w:val="009F39BE"/>
    <w:rsid w:val="00AC5AEA"/>
    <w:rsid w:val="00AE3AC5"/>
    <w:rsid w:val="00AF1781"/>
    <w:rsid w:val="00BA414A"/>
    <w:rsid w:val="00CB75EB"/>
    <w:rsid w:val="00F432C1"/>
    <w:rsid w:val="00F85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D7"/>
    <w:pPr>
      <w:widowControl w:val="0"/>
      <w:jc w:val="both"/>
    </w:pPr>
    <w:rPr>
      <w:rFonts w:ascii="Times New Roman" w:eastAsia="宋体" w:hAnsi="Times New Roman" w:cs="Times New Roman"/>
      <w:szCs w:val="24"/>
    </w:rPr>
  </w:style>
  <w:style w:type="paragraph" w:styleId="1">
    <w:name w:val="heading 1"/>
    <w:basedOn w:val="a"/>
    <w:next w:val="a"/>
    <w:link w:val="1Char"/>
    <w:qFormat/>
    <w:rsid w:val="00051777"/>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53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853D7"/>
    <w:rPr>
      <w:sz w:val="18"/>
      <w:szCs w:val="18"/>
    </w:rPr>
  </w:style>
  <w:style w:type="paragraph" w:styleId="a4">
    <w:name w:val="footer"/>
    <w:basedOn w:val="a"/>
    <w:link w:val="Char0"/>
    <w:uiPriority w:val="99"/>
    <w:semiHidden/>
    <w:unhideWhenUsed/>
    <w:rsid w:val="00F853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53D7"/>
    <w:rPr>
      <w:sz w:val="18"/>
      <w:szCs w:val="18"/>
    </w:rPr>
  </w:style>
  <w:style w:type="paragraph" w:styleId="a5">
    <w:name w:val="Normal (Web)"/>
    <w:basedOn w:val="a"/>
    <w:uiPriority w:val="99"/>
    <w:unhideWhenUsed/>
    <w:rsid w:val="00BA414A"/>
    <w:pPr>
      <w:widowControl/>
      <w:jc w:val="left"/>
    </w:pPr>
    <w:rPr>
      <w:rFonts w:ascii="宋体" w:hAnsi="宋体" w:cs="宋体"/>
      <w:kern w:val="0"/>
      <w:sz w:val="24"/>
    </w:rPr>
  </w:style>
  <w:style w:type="character" w:customStyle="1" w:styleId="1Char">
    <w:name w:val="标题 1 Char"/>
    <w:basedOn w:val="a0"/>
    <w:link w:val="1"/>
    <w:rsid w:val="00051777"/>
    <w:rPr>
      <w:rFonts w:ascii="Times New Roman" w:eastAsia="宋体" w:hAnsi="Times New Roman" w:cs="Times New Roman"/>
      <w:b/>
      <w:bCs/>
      <w:kern w:val="44"/>
      <w:sz w:val="44"/>
      <w:szCs w:val="44"/>
    </w:rPr>
  </w:style>
  <w:style w:type="paragraph" w:styleId="a6">
    <w:name w:val="List Paragraph"/>
    <w:basedOn w:val="a"/>
    <w:uiPriority w:val="99"/>
    <w:qFormat/>
    <w:rsid w:val="00F432C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68430914">
      <w:bodyDiv w:val="1"/>
      <w:marLeft w:val="0"/>
      <w:marRight w:val="0"/>
      <w:marTop w:val="0"/>
      <w:marBottom w:val="0"/>
      <w:divBdr>
        <w:top w:val="none" w:sz="0" w:space="0" w:color="auto"/>
        <w:left w:val="none" w:sz="0" w:space="0" w:color="auto"/>
        <w:bottom w:val="none" w:sz="0" w:space="0" w:color="auto"/>
        <w:right w:val="none" w:sz="0" w:space="0" w:color="auto"/>
      </w:divBdr>
      <w:divsChild>
        <w:div w:id="837118116">
          <w:marLeft w:val="0"/>
          <w:marRight w:val="0"/>
          <w:marTop w:val="0"/>
          <w:marBottom w:val="0"/>
          <w:divBdr>
            <w:top w:val="none" w:sz="0" w:space="0" w:color="auto"/>
            <w:left w:val="none" w:sz="0" w:space="0" w:color="auto"/>
            <w:bottom w:val="none" w:sz="0" w:space="0" w:color="auto"/>
            <w:right w:val="none" w:sz="0" w:space="0" w:color="auto"/>
          </w:divBdr>
          <w:divsChild>
            <w:div w:id="1265267207">
              <w:marLeft w:val="0"/>
              <w:marRight w:val="0"/>
              <w:marTop w:val="0"/>
              <w:marBottom w:val="0"/>
              <w:divBdr>
                <w:top w:val="none" w:sz="0" w:space="0" w:color="auto"/>
                <w:left w:val="none" w:sz="0" w:space="0" w:color="auto"/>
                <w:bottom w:val="none" w:sz="0" w:space="0" w:color="auto"/>
                <w:right w:val="none" w:sz="0" w:space="0" w:color="auto"/>
              </w:divBdr>
              <w:divsChild>
                <w:div w:id="1424036110">
                  <w:marLeft w:val="0"/>
                  <w:marRight w:val="0"/>
                  <w:marTop w:val="0"/>
                  <w:marBottom w:val="0"/>
                  <w:divBdr>
                    <w:top w:val="none" w:sz="0" w:space="0" w:color="auto"/>
                    <w:left w:val="none" w:sz="0" w:space="0" w:color="auto"/>
                    <w:bottom w:val="none" w:sz="0" w:space="0" w:color="auto"/>
                    <w:right w:val="none" w:sz="0" w:space="0" w:color="auto"/>
                  </w:divBdr>
                  <w:divsChild>
                    <w:div w:id="317929051">
                      <w:marLeft w:val="0"/>
                      <w:marRight w:val="0"/>
                      <w:marTop w:val="0"/>
                      <w:marBottom w:val="0"/>
                      <w:divBdr>
                        <w:top w:val="none" w:sz="0" w:space="0" w:color="auto"/>
                        <w:left w:val="none" w:sz="0" w:space="0" w:color="auto"/>
                        <w:bottom w:val="none" w:sz="0" w:space="0" w:color="auto"/>
                        <w:right w:val="none" w:sz="0" w:space="0" w:color="auto"/>
                      </w:divBdr>
                      <w:divsChild>
                        <w:div w:id="1340352942">
                          <w:marLeft w:val="0"/>
                          <w:marRight w:val="0"/>
                          <w:marTop w:val="0"/>
                          <w:marBottom w:val="0"/>
                          <w:divBdr>
                            <w:top w:val="none" w:sz="0" w:space="0" w:color="auto"/>
                            <w:left w:val="none" w:sz="0" w:space="0" w:color="auto"/>
                            <w:bottom w:val="none" w:sz="0" w:space="0" w:color="auto"/>
                            <w:right w:val="none" w:sz="0" w:space="0" w:color="auto"/>
                          </w:divBdr>
                          <w:divsChild>
                            <w:div w:id="642277391">
                              <w:marLeft w:val="0"/>
                              <w:marRight w:val="0"/>
                              <w:marTop w:val="0"/>
                              <w:marBottom w:val="0"/>
                              <w:divBdr>
                                <w:top w:val="none" w:sz="0" w:space="0" w:color="auto"/>
                                <w:left w:val="none" w:sz="0" w:space="0" w:color="auto"/>
                                <w:bottom w:val="none" w:sz="0" w:space="0" w:color="auto"/>
                                <w:right w:val="none" w:sz="0" w:space="0" w:color="auto"/>
                              </w:divBdr>
                              <w:divsChild>
                                <w:div w:id="1697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97209">
      <w:bodyDiv w:val="1"/>
      <w:marLeft w:val="0"/>
      <w:marRight w:val="0"/>
      <w:marTop w:val="0"/>
      <w:marBottom w:val="0"/>
      <w:divBdr>
        <w:top w:val="none" w:sz="0" w:space="0" w:color="auto"/>
        <w:left w:val="none" w:sz="0" w:space="0" w:color="auto"/>
        <w:bottom w:val="none" w:sz="0" w:space="0" w:color="auto"/>
        <w:right w:val="none" w:sz="0" w:space="0" w:color="auto"/>
      </w:divBdr>
      <w:divsChild>
        <w:div w:id="791635565">
          <w:marLeft w:val="0"/>
          <w:marRight w:val="0"/>
          <w:marTop w:val="0"/>
          <w:marBottom w:val="0"/>
          <w:divBdr>
            <w:top w:val="none" w:sz="0" w:space="0" w:color="auto"/>
            <w:left w:val="none" w:sz="0" w:space="0" w:color="auto"/>
            <w:bottom w:val="none" w:sz="0" w:space="0" w:color="auto"/>
            <w:right w:val="none" w:sz="0" w:space="0" w:color="auto"/>
          </w:divBdr>
          <w:divsChild>
            <w:div w:id="974335838">
              <w:marLeft w:val="0"/>
              <w:marRight w:val="0"/>
              <w:marTop w:val="0"/>
              <w:marBottom w:val="0"/>
              <w:divBdr>
                <w:top w:val="none" w:sz="0" w:space="0" w:color="auto"/>
                <w:left w:val="none" w:sz="0" w:space="0" w:color="auto"/>
                <w:bottom w:val="none" w:sz="0" w:space="0" w:color="auto"/>
                <w:right w:val="none" w:sz="0" w:space="0" w:color="auto"/>
              </w:divBdr>
              <w:divsChild>
                <w:div w:id="1801341625">
                  <w:marLeft w:val="0"/>
                  <w:marRight w:val="0"/>
                  <w:marTop w:val="0"/>
                  <w:marBottom w:val="0"/>
                  <w:divBdr>
                    <w:top w:val="none" w:sz="0" w:space="0" w:color="auto"/>
                    <w:left w:val="none" w:sz="0" w:space="0" w:color="auto"/>
                    <w:bottom w:val="none" w:sz="0" w:space="0" w:color="auto"/>
                    <w:right w:val="none" w:sz="0" w:space="0" w:color="auto"/>
                  </w:divBdr>
                  <w:divsChild>
                    <w:div w:id="1587304227">
                      <w:marLeft w:val="0"/>
                      <w:marRight w:val="0"/>
                      <w:marTop w:val="0"/>
                      <w:marBottom w:val="0"/>
                      <w:divBdr>
                        <w:top w:val="none" w:sz="0" w:space="0" w:color="auto"/>
                        <w:left w:val="none" w:sz="0" w:space="0" w:color="auto"/>
                        <w:bottom w:val="none" w:sz="0" w:space="0" w:color="auto"/>
                        <w:right w:val="none" w:sz="0" w:space="0" w:color="auto"/>
                      </w:divBdr>
                      <w:divsChild>
                        <w:div w:id="1114787581">
                          <w:marLeft w:val="0"/>
                          <w:marRight w:val="0"/>
                          <w:marTop w:val="0"/>
                          <w:marBottom w:val="0"/>
                          <w:divBdr>
                            <w:top w:val="none" w:sz="0" w:space="0" w:color="auto"/>
                            <w:left w:val="none" w:sz="0" w:space="0" w:color="auto"/>
                            <w:bottom w:val="none" w:sz="0" w:space="0" w:color="auto"/>
                            <w:right w:val="none" w:sz="0" w:space="0" w:color="auto"/>
                          </w:divBdr>
                          <w:divsChild>
                            <w:div w:id="109780956">
                              <w:marLeft w:val="0"/>
                              <w:marRight w:val="0"/>
                              <w:marTop w:val="0"/>
                              <w:marBottom w:val="0"/>
                              <w:divBdr>
                                <w:top w:val="none" w:sz="0" w:space="0" w:color="auto"/>
                                <w:left w:val="none" w:sz="0" w:space="0" w:color="auto"/>
                                <w:bottom w:val="none" w:sz="0" w:space="0" w:color="auto"/>
                                <w:right w:val="none" w:sz="0" w:space="0" w:color="auto"/>
                              </w:divBdr>
                              <w:divsChild>
                                <w:div w:id="9673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518791">
      <w:bodyDiv w:val="1"/>
      <w:marLeft w:val="0"/>
      <w:marRight w:val="0"/>
      <w:marTop w:val="0"/>
      <w:marBottom w:val="0"/>
      <w:divBdr>
        <w:top w:val="none" w:sz="0" w:space="0" w:color="auto"/>
        <w:left w:val="none" w:sz="0" w:space="0" w:color="auto"/>
        <w:bottom w:val="none" w:sz="0" w:space="0" w:color="auto"/>
        <w:right w:val="none" w:sz="0" w:space="0" w:color="auto"/>
      </w:divBdr>
      <w:divsChild>
        <w:div w:id="290866161">
          <w:marLeft w:val="0"/>
          <w:marRight w:val="0"/>
          <w:marTop w:val="0"/>
          <w:marBottom w:val="0"/>
          <w:divBdr>
            <w:top w:val="none" w:sz="0" w:space="0" w:color="auto"/>
            <w:left w:val="none" w:sz="0" w:space="0" w:color="auto"/>
            <w:bottom w:val="none" w:sz="0" w:space="0" w:color="auto"/>
            <w:right w:val="none" w:sz="0" w:space="0" w:color="auto"/>
          </w:divBdr>
          <w:divsChild>
            <w:div w:id="749083250">
              <w:marLeft w:val="0"/>
              <w:marRight w:val="0"/>
              <w:marTop w:val="0"/>
              <w:marBottom w:val="0"/>
              <w:divBdr>
                <w:top w:val="none" w:sz="0" w:space="0" w:color="auto"/>
                <w:left w:val="none" w:sz="0" w:space="0" w:color="auto"/>
                <w:bottom w:val="none" w:sz="0" w:space="0" w:color="auto"/>
                <w:right w:val="none" w:sz="0" w:space="0" w:color="auto"/>
              </w:divBdr>
              <w:divsChild>
                <w:div w:id="925918970">
                  <w:marLeft w:val="0"/>
                  <w:marRight w:val="0"/>
                  <w:marTop w:val="0"/>
                  <w:marBottom w:val="0"/>
                  <w:divBdr>
                    <w:top w:val="none" w:sz="0" w:space="0" w:color="auto"/>
                    <w:left w:val="none" w:sz="0" w:space="0" w:color="auto"/>
                    <w:bottom w:val="none" w:sz="0" w:space="0" w:color="auto"/>
                    <w:right w:val="none" w:sz="0" w:space="0" w:color="auto"/>
                  </w:divBdr>
                  <w:divsChild>
                    <w:div w:id="1988821871">
                      <w:marLeft w:val="0"/>
                      <w:marRight w:val="0"/>
                      <w:marTop w:val="0"/>
                      <w:marBottom w:val="0"/>
                      <w:divBdr>
                        <w:top w:val="none" w:sz="0" w:space="0" w:color="auto"/>
                        <w:left w:val="none" w:sz="0" w:space="0" w:color="auto"/>
                        <w:bottom w:val="none" w:sz="0" w:space="0" w:color="auto"/>
                        <w:right w:val="none" w:sz="0" w:space="0" w:color="auto"/>
                      </w:divBdr>
                      <w:divsChild>
                        <w:div w:id="103888065">
                          <w:marLeft w:val="0"/>
                          <w:marRight w:val="0"/>
                          <w:marTop w:val="0"/>
                          <w:marBottom w:val="0"/>
                          <w:divBdr>
                            <w:top w:val="none" w:sz="0" w:space="0" w:color="auto"/>
                            <w:left w:val="none" w:sz="0" w:space="0" w:color="auto"/>
                            <w:bottom w:val="none" w:sz="0" w:space="0" w:color="auto"/>
                            <w:right w:val="none" w:sz="0" w:space="0" w:color="auto"/>
                          </w:divBdr>
                          <w:divsChild>
                            <w:div w:id="263391473">
                              <w:marLeft w:val="0"/>
                              <w:marRight w:val="0"/>
                              <w:marTop w:val="0"/>
                              <w:marBottom w:val="0"/>
                              <w:divBdr>
                                <w:top w:val="none" w:sz="0" w:space="0" w:color="auto"/>
                                <w:left w:val="none" w:sz="0" w:space="0" w:color="auto"/>
                                <w:bottom w:val="none" w:sz="0" w:space="0" w:color="auto"/>
                                <w:right w:val="none" w:sz="0" w:space="0" w:color="auto"/>
                              </w:divBdr>
                              <w:divsChild>
                                <w:div w:id="9201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812950">
      <w:bodyDiv w:val="1"/>
      <w:marLeft w:val="0"/>
      <w:marRight w:val="0"/>
      <w:marTop w:val="0"/>
      <w:marBottom w:val="0"/>
      <w:divBdr>
        <w:top w:val="none" w:sz="0" w:space="0" w:color="auto"/>
        <w:left w:val="none" w:sz="0" w:space="0" w:color="auto"/>
        <w:bottom w:val="none" w:sz="0" w:space="0" w:color="auto"/>
        <w:right w:val="none" w:sz="0" w:space="0" w:color="auto"/>
      </w:divBdr>
      <w:divsChild>
        <w:div w:id="136070556">
          <w:marLeft w:val="0"/>
          <w:marRight w:val="0"/>
          <w:marTop w:val="0"/>
          <w:marBottom w:val="0"/>
          <w:divBdr>
            <w:top w:val="none" w:sz="0" w:space="0" w:color="auto"/>
            <w:left w:val="none" w:sz="0" w:space="0" w:color="auto"/>
            <w:bottom w:val="none" w:sz="0" w:space="0" w:color="auto"/>
            <w:right w:val="none" w:sz="0" w:space="0" w:color="auto"/>
          </w:divBdr>
          <w:divsChild>
            <w:div w:id="1851330081">
              <w:marLeft w:val="0"/>
              <w:marRight w:val="0"/>
              <w:marTop w:val="0"/>
              <w:marBottom w:val="0"/>
              <w:divBdr>
                <w:top w:val="none" w:sz="0" w:space="0" w:color="auto"/>
                <w:left w:val="none" w:sz="0" w:space="0" w:color="auto"/>
                <w:bottom w:val="none" w:sz="0" w:space="0" w:color="auto"/>
                <w:right w:val="none" w:sz="0" w:space="0" w:color="auto"/>
              </w:divBdr>
              <w:divsChild>
                <w:div w:id="583078085">
                  <w:marLeft w:val="0"/>
                  <w:marRight w:val="0"/>
                  <w:marTop w:val="0"/>
                  <w:marBottom w:val="0"/>
                  <w:divBdr>
                    <w:top w:val="none" w:sz="0" w:space="0" w:color="auto"/>
                    <w:left w:val="none" w:sz="0" w:space="0" w:color="auto"/>
                    <w:bottom w:val="none" w:sz="0" w:space="0" w:color="auto"/>
                    <w:right w:val="none" w:sz="0" w:space="0" w:color="auto"/>
                  </w:divBdr>
                  <w:divsChild>
                    <w:div w:id="363218009">
                      <w:marLeft w:val="0"/>
                      <w:marRight w:val="0"/>
                      <w:marTop w:val="0"/>
                      <w:marBottom w:val="0"/>
                      <w:divBdr>
                        <w:top w:val="none" w:sz="0" w:space="0" w:color="auto"/>
                        <w:left w:val="none" w:sz="0" w:space="0" w:color="auto"/>
                        <w:bottom w:val="none" w:sz="0" w:space="0" w:color="auto"/>
                        <w:right w:val="none" w:sz="0" w:space="0" w:color="auto"/>
                      </w:divBdr>
                      <w:divsChild>
                        <w:div w:id="521632340">
                          <w:marLeft w:val="0"/>
                          <w:marRight w:val="0"/>
                          <w:marTop w:val="0"/>
                          <w:marBottom w:val="0"/>
                          <w:divBdr>
                            <w:top w:val="none" w:sz="0" w:space="0" w:color="auto"/>
                            <w:left w:val="none" w:sz="0" w:space="0" w:color="auto"/>
                            <w:bottom w:val="none" w:sz="0" w:space="0" w:color="auto"/>
                            <w:right w:val="none" w:sz="0" w:space="0" w:color="auto"/>
                          </w:divBdr>
                          <w:divsChild>
                            <w:div w:id="980692372">
                              <w:marLeft w:val="0"/>
                              <w:marRight w:val="0"/>
                              <w:marTop w:val="0"/>
                              <w:marBottom w:val="0"/>
                              <w:divBdr>
                                <w:top w:val="none" w:sz="0" w:space="0" w:color="auto"/>
                                <w:left w:val="none" w:sz="0" w:space="0" w:color="auto"/>
                                <w:bottom w:val="none" w:sz="0" w:space="0" w:color="auto"/>
                                <w:right w:val="none" w:sz="0" w:space="0" w:color="auto"/>
                              </w:divBdr>
                              <w:divsChild>
                                <w:div w:id="14070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30405">
      <w:bodyDiv w:val="1"/>
      <w:marLeft w:val="0"/>
      <w:marRight w:val="0"/>
      <w:marTop w:val="0"/>
      <w:marBottom w:val="0"/>
      <w:divBdr>
        <w:top w:val="none" w:sz="0" w:space="0" w:color="auto"/>
        <w:left w:val="none" w:sz="0" w:space="0" w:color="auto"/>
        <w:bottom w:val="none" w:sz="0" w:space="0" w:color="auto"/>
        <w:right w:val="none" w:sz="0" w:space="0" w:color="auto"/>
      </w:divBdr>
      <w:divsChild>
        <w:div w:id="355275404">
          <w:marLeft w:val="0"/>
          <w:marRight w:val="0"/>
          <w:marTop w:val="0"/>
          <w:marBottom w:val="0"/>
          <w:divBdr>
            <w:top w:val="none" w:sz="0" w:space="0" w:color="auto"/>
            <w:left w:val="none" w:sz="0" w:space="0" w:color="auto"/>
            <w:bottom w:val="none" w:sz="0" w:space="0" w:color="auto"/>
            <w:right w:val="none" w:sz="0" w:space="0" w:color="auto"/>
          </w:divBdr>
          <w:divsChild>
            <w:div w:id="1731230078">
              <w:marLeft w:val="0"/>
              <w:marRight w:val="0"/>
              <w:marTop w:val="0"/>
              <w:marBottom w:val="0"/>
              <w:divBdr>
                <w:top w:val="none" w:sz="0" w:space="0" w:color="auto"/>
                <w:left w:val="none" w:sz="0" w:space="0" w:color="auto"/>
                <w:bottom w:val="none" w:sz="0" w:space="0" w:color="auto"/>
                <w:right w:val="none" w:sz="0" w:space="0" w:color="auto"/>
              </w:divBdr>
              <w:divsChild>
                <w:div w:id="1323267663">
                  <w:marLeft w:val="0"/>
                  <w:marRight w:val="0"/>
                  <w:marTop w:val="0"/>
                  <w:marBottom w:val="0"/>
                  <w:divBdr>
                    <w:top w:val="none" w:sz="0" w:space="0" w:color="auto"/>
                    <w:left w:val="none" w:sz="0" w:space="0" w:color="auto"/>
                    <w:bottom w:val="none" w:sz="0" w:space="0" w:color="auto"/>
                    <w:right w:val="none" w:sz="0" w:space="0" w:color="auto"/>
                  </w:divBdr>
                  <w:divsChild>
                    <w:div w:id="405424969">
                      <w:marLeft w:val="0"/>
                      <w:marRight w:val="0"/>
                      <w:marTop w:val="0"/>
                      <w:marBottom w:val="0"/>
                      <w:divBdr>
                        <w:top w:val="none" w:sz="0" w:space="0" w:color="auto"/>
                        <w:left w:val="none" w:sz="0" w:space="0" w:color="auto"/>
                        <w:bottom w:val="none" w:sz="0" w:space="0" w:color="auto"/>
                        <w:right w:val="none" w:sz="0" w:space="0" w:color="auto"/>
                      </w:divBdr>
                      <w:divsChild>
                        <w:div w:id="2064668051">
                          <w:marLeft w:val="0"/>
                          <w:marRight w:val="0"/>
                          <w:marTop w:val="0"/>
                          <w:marBottom w:val="0"/>
                          <w:divBdr>
                            <w:top w:val="none" w:sz="0" w:space="0" w:color="auto"/>
                            <w:left w:val="none" w:sz="0" w:space="0" w:color="auto"/>
                            <w:bottom w:val="none" w:sz="0" w:space="0" w:color="auto"/>
                            <w:right w:val="none" w:sz="0" w:space="0" w:color="auto"/>
                          </w:divBdr>
                          <w:divsChild>
                            <w:div w:id="304550956">
                              <w:marLeft w:val="0"/>
                              <w:marRight w:val="0"/>
                              <w:marTop w:val="0"/>
                              <w:marBottom w:val="0"/>
                              <w:divBdr>
                                <w:top w:val="none" w:sz="0" w:space="0" w:color="auto"/>
                                <w:left w:val="none" w:sz="0" w:space="0" w:color="auto"/>
                                <w:bottom w:val="none" w:sz="0" w:space="0" w:color="auto"/>
                                <w:right w:val="none" w:sz="0" w:space="0" w:color="auto"/>
                              </w:divBdr>
                              <w:divsChild>
                                <w:div w:id="20006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944831">
      <w:bodyDiv w:val="1"/>
      <w:marLeft w:val="0"/>
      <w:marRight w:val="0"/>
      <w:marTop w:val="0"/>
      <w:marBottom w:val="0"/>
      <w:divBdr>
        <w:top w:val="none" w:sz="0" w:space="0" w:color="auto"/>
        <w:left w:val="none" w:sz="0" w:space="0" w:color="auto"/>
        <w:bottom w:val="none" w:sz="0" w:space="0" w:color="auto"/>
        <w:right w:val="none" w:sz="0" w:space="0" w:color="auto"/>
      </w:divBdr>
      <w:divsChild>
        <w:div w:id="941186047">
          <w:marLeft w:val="0"/>
          <w:marRight w:val="0"/>
          <w:marTop w:val="0"/>
          <w:marBottom w:val="0"/>
          <w:divBdr>
            <w:top w:val="none" w:sz="0" w:space="0" w:color="auto"/>
            <w:left w:val="none" w:sz="0" w:space="0" w:color="auto"/>
            <w:bottom w:val="none" w:sz="0" w:space="0" w:color="auto"/>
            <w:right w:val="none" w:sz="0" w:space="0" w:color="auto"/>
          </w:divBdr>
          <w:divsChild>
            <w:div w:id="1772892418">
              <w:marLeft w:val="0"/>
              <w:marRight w:val="0"/>
              <w:marTop w:val="0"/>
              <w:marBottom w:val="0"/>
              <w:divBdr>
                <w:top w:val="none" w:sz="0" w:space="0" w:color="auto"/>
                <w:left w:val="none" w:sz="0" w:space="0" w:color="auto"/>
                <w:bottom w:val="none" w:sz="0" w:space="0" w:color="auto"/>
                <w:right w:val="none" w:sz="0" w:space="0" w:color="auto"/>
              </w:divBdr>
              <w:divsChild>
                <w:div w:id="295985822">
                  <w:marLeft w:val="0"/>
                  <w:marRight w:val="0"/>
                  <w:marTop w:val="0"/>
                  <w:marBottom w:val="0"/>
                  <w:divBdr>
                    <w:top w:val="none" w:sz="0" w:space="0" w:color="auto"/>
                    <w:left w:val="none" w:sz="0" w:space="0" w:color="auto"/>
                    <w:bottom w:val="none" w:sz="0" w:space="0" w:color="auto"/>
                    <w:right w:val="none" w:sz="0" w:space="0" w:color="auto"/>
                  </w:divBdr>
                  <w:divsChild>
                    <w:div w:id="116529174">
                      <w:marLeft w:val="0"/>
                      <w:marRight w:val="0"/>
                      <w:marTop w:val="0"/>
                      <w:marBottom w:val="0"/>
                      <w:divBdr>
                        <w:top w:val="none" w:sz="0" w:space="0" w:color="auto"/>
                        <w:left w:val="none" w:sz="0" w:space="0" w:color="auto"/>
                        <w:bottom w:val="none" w:sz="0" w:space="0" w:color="auto"/>
                        <w:right w:val="none" w:sz="0" w:space="0" w:color="auto"/>
                      </w:divBdr>
                      <w:divsChild>
                        <w:div w:id="1772820175">
                          <w:marLeft w:val="0"/>
                          <w:marRight w:val="0"/>
                          <w:marTop w:val="0"/>
                          <w:marBottom w:val="0"/>
                          <w:divBdr>
                            <w:top w:val="none" w:sz="0" w:space="0" w:color="auto"/>
                            <w:left w:val="none" w:sz="0" w:space="0" w:color="auto"/>
                            <w:bottom w:val="none" w:sz="0" w:space="0" w:color="auto"/>
                            <w:right w:val="none" w:sz="0" w:space="0" w:color="auto"/>
                          </w:divBdr>
                          <w:divsChild>
                            <w:div w:id="512230730">
                              <w:marLeft w:val="0"/>
                              <w:marRight w:val="0"/>
                              <w:marTop w:val="0"/>
                              <w:marBottom w:val="0"/>
                              <w:divBdr>
                                <w:top w:val="none" w:sz="0" w:space="0" w:color="auto"/>
                                <w:left w:val="none" w:sz="0" w:space="0" w:color="auto"/>
                                <w:bottom w:val="none" w:sz="0" w:space="0" w:color="auto"/>
                                <w:right w:val="none" w:sz="0" w:space="0" w:color="auto"/>
                              </w:divBdr>
                              <w:divsChild>
                                <w:div w:id="20807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063241">
      <w:bodyDiv w:val="1"/>
      <w:marLeft w:val="0"/>
      <w:marRight w:val="0"/>
      <w:marTop w:val="0"/>
      <w:marBottom w:val="0"/>
      <w:divBdr>
        <w:top w:val="none" w:sz="0" w:space="0" w:color="auto"/>
        <w:left w:val="none" w:sz="0" w:space="0" w:color="auto"/>
        <w:bottom w:val="none" w:sz="0" w:space="0" w:color="auto"/>
        <w:right w:val="none" w:sz="0" w:space="0" w:color="auto"/>
      </w:divBdr>
      <w:divsChild>
        <w:div w:id="1701517670">
          <w:marLeft w:val="0"/>
          <w:marRight w:val="0"/>
          <w:marTop w:val="0"/>
          <w:marBottom w:val="0"/>
          <w:divBdr>
            <w:top w:val="none" w:sz="0" w:space="0" w:color="auto"/>
            <w:left w:val="none" w:sz="0" w:space="0" w:color="auto"/>
            <w:bottom w:val="none" w:sz="0" w:space="0" w:color="auto"/>
            <w:right w:val="none" w:sz="0" w:space="0" w:color="auto"/>
          </w:divBdr>
          <w:divsChild>
            <w:div w:id="1819301460">
              <w:marLeft w:val="0"/>
              <w:marRight w:val="0"/>
              <w:marTop w:val="0"/>
              <w:marBottom w:val="0"/>
              <w:divBdr>
                <w:top w:val="none" w:sz="0" w:space="0" w:color="auto"/>
                <w:left w:val="none" w:sz="0" w:space="0" w:color="auto"/>
                <w:bottom w:val="none" w:sz="0" w:space="0" w:color="auto"/>
                <w:right w:val="none" w:sz="0" w:space="0" w:color="auto"/>
              </w:divBdr>
              <w:divsChild>
                <w:div w:id="41057168">
                  <w:marLeft w:val="0"/>
                  <w:marRight w:val="0"/>
                  <w:marTop w:val="0"/>
                  <w:marBottom w:val="0"/>
                  <w:divBdr>
                    <w:top w:val="none" w:sz="0" w:space="0" w:color="auto"/>
                    <w:left w:val="none" w:sz="0" w:space="0" w:color="auto"/>
                    <w:bottom w:val="none" w:sz="0" w:space="0" w:color="auto"/>
                    <w:right w:val="none" w:sz="0" w:space="0" w:color="auto"/>
                  </w:divBdr>
                  <w:divsChild>
                    <w:div w:id="35394124">
                      <w:marLeft w:val="0"/>
                      <w:marRight w:val="0"/>
                      <w:marTop w:val="0"/>
                      <w:marBottom w:val="0"/>
                      <w:divBdr>
                        <w:top w:val="none" w:sz="0" w:space="0" w:color="auto"/>
                        <w:left w:val="none" w:sz="0" w:space="0" w:color="auto"/>
                        <w:bottom w:val="none" w:sz="0" w:space="0" w:color="auto"/>
                        <w:right w:val="none" w:sz="0" w:space="0" w:color="auto"/>
                      </w:divBdr>
                      <w:divsChild>
                        <w:div w:id="1232038839">
                          <w:marLeft w:val="0"/>
                          <w:marRight w:val="0"/>
                          <w:marTop w:val="0"/>
                          <w:marBottom w:val="0"/>
                          <w:divBdr>
                            <w:top w:val="none" w:sz="0" w:space="0" w:color="auto"/>
                            <w:left w:val="none" w:sz="0" w:space="0" w:color="auto"/>
                            <w:bottom w:val="none" w:sz="0" w:space="0" w:color="auto"/>
                            <w:right w:val="none" w:sz="0" w:space="0" w:color="auto"/>
                          </w:divBdr>
                          <w:divsChild>
                            <w:div w:id="2008555387">
                              <w:marLeft w:val="0"/>
                              <w:marRight w:val="0"/>
                              <w:marTop w:val="0"/>
                              <w:marBottom w:val="0"/>
                              <w:divBdr>
                                <w:top w:val="none" w:sz="0" w:space="0" w:color="auto"/>
                                <w:left w:val="none" w:sz="0" w:space="0" w:color="auto"/>
                                <w:bottom w:val="none" w:sz="0" w:space="0" w:color="auto"/>
                                <w:right w:val="none" w:sz="0" w:space="0" w:color="auto"/>
                              </w:divBdr>
                              <w:divsChild>
                                <w:div w:id="1892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470835">
      <w:bodyDiv w:val="1"/>
      <w:marLeft w:val="0"/>
      <w:marRight w:val="0"/>
      <w:marTop w:val="0"/>
      <w:marBottom w:val="0"/>
      <w:divBdr>
        <w:top w:val="none" w:sz="0" w:space="0" w:color="auto"/>
        <w:left w:val="none" w:sz="0" w:space="0" w:color="auto"/>
        <w:bottom w:val="none" w:sz="0" w:space="0" w:color="auto"/>
        <w:right w:val="none" w:sz="0" w:space="0" w:color="auto"/>
      </w:divBdr>
      <w:divsChild>
        <w:div w:id="1004547652">
          <w:marLeft w:val="0"/>
          <w:marRight w:val="0"/>
          <w:marTop w:val="0"/>
          <w:marBottom w:val="0"/>
          <w:divBdr>
            <w:top w:val="none" w:sz="0" w:space="0" w:color="auto"/>
            <w:left w:val="none" w:sz="0" w:space="0" w:color="auto"/>
            <w:bottom w:val="none" w:sz="0" w:space="0" w:color="auto"/>
            <w:right w:val="none" w:sz="0" w:space="0" w:color="auto"/>
          </w:divBdr>
          <w:divsChild>
            <w:div w:id="489371527">
              <w:marLeft w:val="0"/>
              <w:marRight w:val="0"/>
              <w:marTop w:val="0"/>
              <w:marBottom w:val="0"/>
              <w:divBdr>
                <w:top w:val="none" w:sz="0" w:space="0" w:color="auto"/>
                <w:left w:val="none" w:sz="0" w:space="0" w:color="auto"/>
                <w:bottom w:val="none" w:sz="0" w:space="0" w:color="auto"/>
                <w:right w:val="none" w:sz="0" w:space="0" w:color="auto"/>
              </w:divBdr>
              <w:divsChild>
                <w:div w:id="2058427498">
                  <w:marLeft w:val="0"/>
                  <w:marRight w:val="0"/>
                  <w:marTop w:val="0"/>
                  <w:marBottom w:val="0"/>
                  <w:divBdr>
                    <w:top w:val="none" w:sz="0" w:space="0" w:color="auto"/>
                    <w:left w:val="none" w:sz="0" w:space="0" w:color="auto"/>
                    <w:bottom w:val="none" w:sz="0" w:space="0" w:color="auto"/>
                    <w:right w:val="none" w:sz="0" w:space="0" w:color="auto"/>
                  </w:divBdr>
                  <w:divsChild>
                    <w:div w:id="51273451">
                      <w:marLeft w:val="0"/>
                      <w:marRight w:val="0"/>
                      <w:marTop w:val="0"/>
                      <w:marBottom w:val="0"/>
                      <w:divBdr>
                        <w:top w:val="none" w:sz="0" w:space="0" w:color="auto"/>
                        <w:left w:val="none" w:sz="0" w:space="0" w:color="auto"/>
                        <w:bottom w:val="none" w:sz="0" w:space="0" w:color="auto"/>
                        <w:right w:val="none" w:sz="0" w:space="0" w:color="auto"/>
                      </w:divBdr>
                      <w:divsChild>
                        <w:div w:id="141848340">
                          <w:marLeft w:val="0"/>
                          <w:marRight w:val="0"/>
                          <w:marTop w:val="0"/>
                          <w:marBottom w:val="0"/>
                          <w:divBdr>
                            <w:top w:val="none" w:sz="0" w:space="0" w:color="auto"/>
                            <w:left w:val="none" w:sz="0" w:space="0" w:color="auto"/>
                            <w:bottom w:val="none" w:sz="0" w:space="0" w:color="auto"/>
                            <w:right w:val="none" w:sz="0" w:space="0" w:color="auto"/>
                          </w:divBdr>
                          <w:divsChild>
                            <w:div w:id="1333683661">
                              <w:marLeft w:val="0"/>
                              <w:marRight w:val="0"/>
                              <w:marTop w:val="0"/>
                              <w:marBottom w:val="0"/>
                              <w:divBdr>
                                <w:top w:val="none" w:sz="0" w:space="0" w:color="auto"/>
                                <w:left w:val="none" w:sz="0" w:space="0" w:color="auto"/>
                                <w:bottom w:val="none" w:sz="0" w:space="0" w:color="auto"/>
                                <w:right w:val="none" w:sz="0" w:space="0" w:color="auto"/>
                              </w:divBdr>
                              <w:divsChild>
                                <w:div w:id="19897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609277">
      <w:bodyDiv w:val="1"/>
      <w:marLeft w:val="0"/>
      <w:marRight w:val="0"/>
      <w:marTop w:val="0"/>
      <w:marBottom w:val="0"/>
      <w:divBdr>
        <w:top w:val="none" w:sz="0" w:space="0" w:color="auto"/>
        <w:left w:val="none" w:sz="0" w:space="0" w:color="auto"/>
        <w:bottom w:val="none" w:sz="0" w:space="0" w:color="auto"/>
        <w:right w:val="none" w:sz="0" w:space="0" w:color="auto"/>
      </w:divBdr>
      <w:divsChild>
        <w:div w:id="2017227730">
          <w:marLeft w:val="0"/>
          <w:marRight w:val="0"/>
          <w:marTop w:val="0"/>
          <w:marBottom w:val="0"/>
          <w:divBdr>
            <w:top w:val="none" w:sz="0" w:space="0" w:color="auto"/>
            <w:left w:val="none" w:sz="0" w:space="0" w:color="auto"/>
            <w:bottom w:val="none" w:sz="0" w:space="0" w:color="auto"/>
            <w:right w:val="none" w:sz="0" w:space="0" w:color="auto"/>
          </w:divBdr>
          <w:divsChild>
            <w:div w:id="2080319724">
              <w:marLeft w:val="0"/>
              <w:marRight w:val="0"/>
              <w:marTop w:val="0"/>
              <w:marBottom w:val="0"/>
              <w:divBdr>
                <w:top w:val="none" w:sz="0" w:space="0" w:color="auto"/>
                <w:left w:val="none" w:sz="0" w:space="0" w:color="auto"/>
                <w:bottom w:val="none" w:sz="0" w:space="0" w:color="auto"/>
                <w:right w:val="none" w:sz="0" w:space="0" w:color="auto"/>
              </w:divBdr>
              <w:divsChild>
                <w:div w:id="1921674921">
                  <w:marLeft w:val="0"/>
                  <w:marRight w:val="0"/>
                  <w:marTop w:val="0"/>
                  <w:marBottom w:val="0"/>
                  <w:divBdr>
                    <w:top w:val="none" w:sz="0" w:space="0" w:color="auto"/>
                    <w:left w:val="none" w:sz="0" w:space="0" w:color="auto"/>
                    <w:bottom w:val="none" w:sz="0" w:space="0" w:color="auto"/>
                    <w:right w:val="none" w:sz="0" w:space="0" w:color="auto"/>
                  </w:divBdr>
                  <w:divsChild>
                    <w:div w:id="685014268">
                      <w:marLeft w:val="0"/>
                      <w:marRight w:val="0"/>
                      <w:marTop w:val="0"/>
                      <w:marBottom w:val="0"/>
                      <w:divBdr>
                        <w:top w:val="none" w:sz="0" w:space="0" w:color="auto"/>
                        <w:left w:val="none" w:sz="0" w:space="0" w:color="auto"/>
                        <w:bottom w:val="none" w:sz="0" w:space="0" w:color="auto"/>
                        <w:right w:val="none" w:sz="0" w:space="0" w:color="auto"/>
                      </w:divBdr>
                      <w:divsChild>
                        <w:div w:id="296374509">
                          <w:marLeft w:val="0"/>
                          <w:marRight w:val="0"/>
                          <w:marTop w:val="0"/>
                          <w:marBottom w:val="0"/>
                          <w:divBdr>
                            <w:top w:val="none" w:sz="0" w:space="0" w:color="auto"/>
                            <w:left w:val="none" w:sz="0" w:space="0" w:color="auto"/>
                            <w:bottom w:val="none" w:sz="0" w:space="0" w:color="auto"/>
                            <w:right w:val="none" w:sz="0" w:space="0" w:color="auto"/>
                          </w:divBdr>
                          <w:divsChild>
                            <w:div w:id="1283880161">
                              <w:marLeft w:val="0"/>
                              <w:marRight w:val="0"/>
                              <w:marTop w:val="0"/>
                              <w:marBottom w:val="0"/>
                              <w:divBdr>
                                <w:top w:val="none" w:sz="0" w:space="0" w:color="auto"/>
                                <w:left w:val="none" w:sz="0" w:space="0" w:color="auto"/>
                                <w:bottom w:val="none" w:sz="0" w:space="0" w:color="auto"/>
                                <w:right w:val="none" w:sz="0" w:space="0" w:color="auto"/>
                              </w:divBdr>
                              <w:divsChild>
                                <w:div w:id="15095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2017-09-04T03:16:00Z</cp:lastPrinted>
  <dcterms:created xsi:type="dcterms:W3CDTF">2017-09-04T02:46:00Z</dcterms:created>
  <dcterms:modified xsi:type="dcterms:W3CDTF">2017-09-05T03:17:00Z</dcterms:modified>
</cp:coreProperties>
</file>