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C5" w:rsidRDefault="00AE3AC5" w:rsidP="00AE3AC5">
      <w:pPr>
        <w:spacing w:before="100" w:beforeAutospacing="1"/>
        <w:jc w:val="center"/>
        <w:rPr>
          <w:rFonts w:ascii="方正小标宋简体" w:eastAsia="方正小标宋简体"/>
          <w:color w:val="FF0000"/>
          <w:spacing w:val="70"/>
          <w:w w:val="50"/>
          <w:sz w:val="104"/>
          <w:szCs w:val="104"/>
        </w:rPr>
      </w:pPr>
    </w:p>
    <w:p w:rsidR="00F853D7" w:rsidRPr="00AE3AC5" w:rsidRDefault="00F853D7" w:rsidP="00AE3AC5">
      <w:pPr>
        <w:spacing w:before="100" w:beforeAutospacing="1"/>
        <w:jc w:val="center"/>
        <w:rPr>
          <w:rFonts w:ascii="宋体" w:hAnsi="宋体"/>
          <w:color w:val="FF0000"/>
          <w:w w:val="50"/>
          <w:sz w:val="104"/>
          <w:szCs w:val="104"/>
        </w:rPr>
      </w:pPr>
      <w:r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黄淮学院教学</w:t>
      </w:r>
      <w:r w:rsidR="00AC5AEA"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质量监督与评估</w:t>
      </w:r>
      <w:r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工作简</w:t>
      </w:r>
      <w:r w:rsidRPr="00AE3AC5">
        <w:rPr>
          <w:rFonts w:ascii="方正小标宋简体" w:eastAsia="方正小标宋简体"/>
          <w:color w:val="FF0000"/>
          <w:w w:val="50"/>
          <w:sz w:val="104"/>
          <w:szCs w:val="104"/>
        </w:rPr>
        <w:t>报</w:t>
      </w:r>
    </w:p>
    <w:p w:rsidR="00F853D7" w:rsidRPr="00A45188" w:rsidRDefault="00F853D7" w:rsidP="0089518E">
      <w:pPr>
        <w:spacing w:beforeLines="100" w:afterLines="100"/>
        <w:jc w:val="center"/>
        <w:rPr>
          <w:rFonts w:ascii="方正小标宋简体"/>
          <w:b/>
          <w:color w:val="FF0000"/>
          <w:spacing w:val="46"/>
          <w:w w:val="50"/>
          <w:sz w:val="30"/>
          <w:szCs w:val="30"/>
        </w:rPr>
      </w:pPr>
      <w:r w:rsidRPr="00A45188">
        <w:rPr>
          <w:rFonts w:ascii="仿宋_GB2312" w:eastAsia="仿宋_GB2312" w:hAnsi="宋体" w:hint="eastAsia"/>
          <w:b/>
          <w:sz w:val="30"/>
          <w:szCs w:val="30"/>
        </w:rPr>
        <w:t>（第</w:t>
      </w:r>
      <w:r w:rsidR="009F2FFD">
        <w:rPr>
          <w:rFonts w:ascii="仿宋_GB2312" w:eastAsia="仿宋_GB2312" w:hAnsi="宋体" w:hint="eastAsia"/>
          <w:b/>
          <w:sz w:val="30"/>
          <w:szCs w:val="30"/>
        </w:rPr>
        <w:t>5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期）</w:t>
      </w:r>
    </w:p>
    <w:p w:rsidR="00F853D7" w:rsidRPr="00A45188" w:rsidRDefault="00F853D7" w:rsidP="00F853D7">
      <w:pPr>
        <w:ind w:firstLineChars="49" w:firstLine="147"/>
        <w:rPr>
          <w:rFonts w:ascii="仿宋_GB2312" w:eastAsia="仿宋_GB2312" w:hAnsi="宋体"/>
          <w:b/>
          <w:sz w:val="30"/>
          <w:szCs w:val="30"/>
        </w:rPr>
      </w:pPr>
      <w:r w:rsidRPr="00A45188">
        <w:rPr>
          <w:rFonts w:ascii="仿宋_GB2312" w:eastAsia="仿宋_GB2312" w:hAnsi="宋体" w:hint="eastAsia"/>
          <w:b/>
          <w:sz w:val="30"/>
          <w:szCs w:val="30"/>
        </w:rPr>
        <w:t>主办部门：</w:t>
      </w:r>
      <w:r w:rsidR="00AC5AEA">
        <w:rPr>
          <w:rFonts w:ascii="仿宋_GB2312" w:eastAsia="仿宋_GB2312" w:hAnsi="宋体" w:hint="eastAsia"/>
          <w:b/>
          <w:sz w:val="30"/>
          <w:szCs w:val="30"/>
        </w:rPr>
        <w:t>教学质量监督评估处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  </w:t>
      </w:r>
      <w:r w:rsidR="00011425">
        <w:rPr>
          <w:rFonts w:ascii="仿宋_GB2312" w:eastAsia="仿宋_GB2312" w:hAnsi="宋体" w:hint="eastAsia"/>
          <w:b/>
          <w:sz w:val="30"/>
          <w:szCs w:val="30"/>
        </w:rPr>
        <w:t xml:space="preserve">       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201</w:t>
      </w:r>
      <w:r w:rsidR="00011425">
        <w:rPr>
          <w:rFonts w:ascii="仿宋_GB2312" w:eastAsia="仿宋_GB2312" w:hAnsi="宋体" w:hint="eastAsia"/>
          <w:b/>
          <w:sz w:val="30"/>
          <w:szCs w:val="30"/>
        </w:rPr>
        <w:t>7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年</w:t>
      </w:r>
      <w:r w:rsidR="00793CBA">
        <w:rPr>
          <w:rFonts w:ascii="仿宋_GB2312" w:eastAsia="仿宋_GB2312" w:hAnsi="宋体" w:hint="eastAsia"/>
          <w:b/>
          <w:sz w:val="30"/>
          <w:szCs w:val="30"/>
        </w:rPr>
        <w:t>4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月</w:t>
      </w:r>
      <w:r w:rsidR="0089518E">
        <w:rPr>
          <w:rFonts w:ascii="仿宋_GB2312" w:eastAsia="仿宋_GB2312" w:hAnsi="宋体" w:hint="eastAsia"/>
          <w:b/>
          <w:sz w:val="30"/>
          <w:szCs w:val="30"/>
        </w:rPr>
        <w:t>9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日</w:t>
      </w:r>
    </w:p>
    <w:p w:rsidR="00F853D7" w:rsidRDefault="00742165" w:rsidP="00F853D7">
      <w:pPr>
        <w:spacing w:line="360" w:lineRule="auto"/>
        <w:ind w:firstLineChars="588" w:firstLine="1646"/>
        <w:rPr>
          <w:rFonts w:ascii="Arial" w:hAnsi="Arial" w:cs="Arial"/>
          <w:b/>
          <w:sz w:val="24"/>
        </w:rPr>
      </w:pPr>
      <w:r w:rsidRPr="00742165">
        <w:rPr>
          <w:rFonts w:ascii="宋体" w:hAnsi="宋体"/>
          <w:noProof/>
          <w:sz w:val="28"/>
          <w:szCs w:val="28"/>
        </w:rPr>
        <w:pict>
          <v:line id="_x0000_s2051" style="position:absolute;left:0;text-align:left;flip:y;z-index:251660288" from="-4.5pt,8.4pt" to="472.1pt,8.4pt" strokecolor="red" strokeweight="2.5pt"/>
        </w:pict>
      </w:r>
      <w:r w:rsidR="000949B0">
        <w:rPr>
          <w:rFonts w:ascii="Arial" w:hAnsi="Arial" w:cs="Arial" w:hint="eastAsia"/>
          <w:b/>
          <w:sz w:val="24"/>
        </w:rPr>
        <w:t xml:space="preserve"> </w:t>
      </w:r>
    </w:p>
    <w:p w:rsidR="001D23E8" w:rsidRPr="00051777" w:rsidRDefault="0089518E" w:rsidP="0089518E">
      <w:pPr>
        <w:pStyle w:val="1"/>
        <w:spacing w:beforeLines="100" w:afterLines="100" w:line="360" w:lineRule="auto"/>
        <w:jc w:val="center"/>
        <w:rPr>
          <w:rFonts w:ascii="宋体" w:hAnsi="宋体"/>
          <w:bCs w:val="0"/>
          <w:kern w:val="0"/>
          <w:sz w:val="36"/>
          <w:szCs w:val="36"/>
        </w:rPr>
      </w:pPr>
      <w:r>
        <w:rPr>
          <w:rFonts w:ascii="宋体" w:hAnsi="宋体" w:hint="eastAsia"/>
          <w:bCs w:val="0"/>
          <w:kern w:val="0"/>
          <w:sz w:val="36"/>
          <w:szCs w:val="36"/>
        </w:rPr>
        <w:t>我校开展</w:t>
      </w:r>
      <w:r w:rsidRPr="0089518E">
        <w:rPr>
          <w:rFonts w:ascii="宋体" w:hAnsi="宋体" w:hint="eastAsia"/>
          <w:bCs w:val="0"/>
          <w:kern w:val="0"/>
          <w:sz w:val="36"/>
          <w:szCs w:val="36"/>
        </w:rPr>
        <w:t>课堂教学情况</w:t>
      </w:r>
      <w:r>
        <w:rPr>
          <w:rFonts w:ascii="宋体" w:hAnsi="宋体" w:hint="eastAsia"/>
          <w:bCs w:val="0"/>
          <w:kern w:val="0"/>
          <w:sz w:val="36"/>
          <w:szCs w:val="36"/>
        </w:rPr>
        <w:t>专项</w:t>
      </w:r>
      <w:r w:rsidRPr="0089518E">
        <w:rPr>
          <w:rFonts w:ascii="宋体" w:hAnsi="宋体" w:hint="eastAsia"/>
          <w:bCs w:val="0"/>
          <w:kern w:val="0"/>
          <w:sz w:val="36"/>
          <w:szCs w:val="36"/>
        </w:rPr>
        <w:t>督查</w:t>
      </w:r>
      <w:r>
        <w:rPr>
          <w:rFonts w:ascii="宋体" w:hAnsi="宋体" w:hint="eastAsia"/>
          <w:bCs w:val="0"/>
          <w:kern w:val="0"/>
          <w:sz w:val="36"/>
          <w:szCs w:val="36"/>
        </w:rPr>
        <w:t>活动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根据学校党委“三风建设”</w:t>
      </w:r>
      <w:bookmarkStart w:id="0" w:name="_GoBack"/>
      <w:bookmarkEnd w:id="0"/>
      <w:r w:rsidRPr="0089518E">
        <w:rPr>
          <w:rFonts w:eastAsia="仿宋_GB2312" w:hint="eastAsia"/>
          <w:color w:val="000000"/>
          <w:sz w:val="28"/>
          <w:szCs w:val="28"/>
        </w:rPr>
        <w:t>的工作指示和《黄淮学院教风建设与督查工作方案》的工作安排，</w:t>
      </w:r>
      <w:r w:rsidR="00C3494B">
        <w:rPr>
          <w:rFonts w:eastAsia="仿宋_GB2312" w:hint="eastAsia"/>
          <w:color w:val="000000"/>
          <w:sz w:val="28"/>
          <w:szCs w:val="28"/>
        </w:rPr>
        <w:t>教学质量监督评估处</w:t>
      </w:r>
      <w:r w:rsidRPr="0089518E">
        <w:rPr>
          <w:rFonts w:eastAsia="仿宋_GB2312" w:hint="eastAsia"/>
          <w:color w:val="000000"/>
          <w:sz w:val="28"/>
          <w:szCs w:val="28"/>
        </w:rPr>
        <w:t>组织专家于</w:t>
      </w:r>
      <w:r w:rsidRPr="0089518E">
        <w:rPr>
          <w:rFonts w:eastAsia="仿宋_GB2312"/>
          <w:color w:val="000000"/>
          <w:sz w:val="28"/>
          <w:szCs w:val="28"/>
        </w:rPr>
        <w:t>3</w:t>
      </w:r>
      <w:r w:rsidRPr="0089518E">
        <w:rPr>
          <w:rFonts w:eastAsia="仿宋_GB2312" w:hint="eastAsia"/>
          <w:color w:val="000000"/>
          <w:sz w:val="28"/>
          <w:szCs w:val="28"/>
        </w:rPr>
        <w:t>月</w:t>
      </w:r>
      <w:r w:rsidRPr="0089518E">
        <w:rPr>
          <w:rFonts w:eastAsia="仿宋_GB2312"/>
          <w:color w:val="000000"/>
          <w:sz w:val="28"/>
          <w:szCs w:val="28"/>
        </w:rPr>
        <w:t>20</w:t>
      </w:r>
      <w:r w:rsidRPr="0089518E">
        <w:rPr>
          <w:rFonts w:eastAsia="仿宋_GB2312" w:hint="eastAsia"/>
          <w:color w:val="000000"/>
          <w:sz w:val="28"/>
          <w:szCs w:val="28"/>
        </w:rPr>
        <w:t>日至</w:t>
      </w:r>
      <w:r w:rsidRPr="0089518E">
        <w:rPr>
          <w:rFonts w:eastAsia="仿宋_GB2312"/>
          <w:color w:val="000000"/>
          <w:sz w:val="28"/>
          <w:szCs w:val="28"/>
        </w:rPr>
        <w:t>4</w:t>
      </w:r>
      <w:r w:rsidRPr="0089518E">
        <w:rPr>
          <w:rFonts w:eastAsia="仿宋_GB2312" w:hint="eastAsia"/>
          <w:color w:val="000000"/>
          <w:sz w:val="28"/>
          <w:szCs w:val="28"/>
        </w:rPr>
        <w:t>月</w:t>
      </w:r>
      <w:r w:rsidRPr="0089518E">
        <w:rPr>
          <w:rFonts w:eastAsia="仿宋_GB2312"/>
          <w:color w:val="000000"/>
          <w:sz w:val="28"/>
          <w:szCs w:val="28"/>
        </w:rPr>
        <w:t>1</w:t>
      </w:r>
      <w:r w:rsidRPr="0089518E">
        <w:rPr>
          <w:rFonts w:eastAsia="仿宋_GB2312" w:hint="eastAsia"/>
          <w:color w:val="000000"/>
          <w:sz w:val="28"/>
          <w:szCs w:val="28"/>
        </w:rPr>
        <w:t>日对全校课堂教学工作进行了阶段性的</w:t>
      </w:r>
      <w:r w:rsidR="00C3494B">
        <w:rPr>
          <w:rFonts w:eastAsia="仿宋_GB2312" w:hint="eastAsia"/>
          <w:color w:val="000000"/>
          <w:sz w:val="28"/>
          <w:szCs w:val="28"/>
        </w:rPr>
        <w:t>专项</w:t>
      </w:r>
      <w:r w:rsidRPr="0089518E">
        <w:rPr>
          <w:rFonts w:eastAsia="仿宋_GB2312" w:hint="eastAsia"/>
          <w:color w:val="000000"/>
          <w:sz w:val="28"/>
          <w:szCs w:val="28"/>
        </w:rPr>
        <w:t>督导检查。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 w:rsidRPr="0089518E">
        <w:rPr>
          <w:rFonts w:eastAsia="仿宋_GB2312" w:hint="eastAsia"/>
          <w:b/>
          <w:color w:val="000000"/>
          <w:sz w:val="28"/>
          <w:szCs w:val="28"/>
        </w:rPr>
        <w:t>一、督查工作概况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本次督查共成立</w:t>
      </w:r>
      <w:r w:rsidRPr="0089518E">
        <w:rPr>
          <w:rFonts w:eastAsia="仿宋_GB2312"/>
          <w:color w:val="000000"/>
          <w:sz w:val="28"/>
          <w:szCs w:val="28"/>
        </w:rPr>
        <w:t>7</w:t>
      </w:r>
      <w:r w:rsidRPr="0089518E">
        <w:rPr>
          <w:rFonts w:eastAsia="仿宋_GB2312" w:hint="eastAsia"/>
          <w:color w:val="000000"/>
          <w:sz w:val="28"/>
          <w:szCs w:val="28"/>
        </w:rPr>
        <w:t>个督查组（课堂视频组、教学档案组、学生走访组和</w:t>
      </w:r>
      <w:r w:rsidRPr="0089518E">
        <w:rPr>
          <w:rFonts w:eastAsia="仿宋_GB2312"/>
          <w:color w:val="000000"/>
          <w:sz w:val="28"/>
          <w:szCs w:val="28"/>
        </w:rPr>
        <w:t>4</w:t>
      </w:r>
      <w:r w:rsidRPr="0089518E">
        <w:rPr>
          <w:rFonts w:eastAsia="仿宋_GB2312" w:hint="eastAsia"/>
          <w:color w:val="000000"/>
          <w:sz w:val="28"/>
          <w:szCs w:val="28"/>
        </w:rPr>
        <w:t>个实地听课看课组），抽调专家</w:t>
      </w:r>
      <w:r w:rsidRPr="0089518E">
        <w:rPr>
          <w:rFonts w:eastAsia="仿宋_GB2312"/>
          <w:color w:val="000000"/>
          <w:sz w:val="28"/>
          <w:szCs w:val="28"/>
        </w:rPr>
        <w:t>25</w:t>
      </w:r>
      <w:r w:rsidRPr="0089518E">
        <w:rPr>
          <w:rFonts w:eastAsia="仿宋_GB2312" w:hint="eastAsia"/>
          <w:color w:val="000000"/>
          <w:sz w:val="28"/>
          <w:szCs w:val="28"/>
        </w:rPr>
        <w:t>名。督查组通过实地听课看课、查看课堂视频、学生调查走访、调取教学文档等形式对全校的公共课、专业课和公选课等课堂教学进行了全面的督查，共查看课堂教学</w:t>
      </w:r>
      <w:r w:rsidRPr="0089518E">
        <w:rPr>
          <w:rFonts w:eastAsia="仿宋_GB2312"/>
          <w:color w:val="000000"/>
          <w:sz w:val="28"/>
          <w:szCs w:val="28"/>
        </w:rPr>
        <w:t>813</w:t>
      </w:r>
      <w:r w:rsidRPr="0089518E">
        <w:rPr>
          <w:rFonts w:eastAsia="仿宋_GB2312" w:hint="eastAsia"/>
          <w:color w:val="000000"/>
          <w:sz w:val="28"/>
          <w:szCs w:val="28"/>
        </w:rPr>
        <w:t>门次，调查走访学生</w:t>
      </w:r>
      <w:r w:rsidRPr="0089518E">
        <w:rPr>
          <w:rFonts w:eastAsia="仿宋_GB2312"/>
          <w:color w:val="000000"/>
          <w:sz w:val="28"/>
          <w:szCs w:val="28"/>
        </w:rPr>
        <w:t>100</w:t>
      </w:r>
      <w:r w:rsidRPr="0089518E">
        <w:rPr>
          <w:rFonts w:eastAsia="仿宋_GB2312" w:hint="eastAsia"/>
          <w:color w:val="000000"/>
          <w:sz w:val="28"/>
          <w:szCs w:val="28"/>
        </w:rPr>
        <w:t>多人次，调阅了</w:t>
      </w:r>
      <w:r w:rsidRPr="0089518E">
        <w:rPr>
          <w:rFonts w:eastAsia="仿宋_GB2312"/>
          <w:color w:val="000000"/>
          <w:sz w:val="28"/>
          <w:szCs w:val="28"/>
        </w:rPr>
        <w:t>16</w:t>
      </w:r>
      <w:r w:rsidRPr="0089518E">
        <w:rPr>
          <w:rFonts w:eastAsia="仿宋_GB2312" w:hint="eastAsia"/>
          <w:color w:val="000000"/>
          <w:sz w:val="28"/>
          <w:szCs w:val="28"/>
        </w:rPr>
        <w:t>个二级学院今年以来所有上课教师的调课单，逐一清点了学生到课率和教师调课率。督查组专家对收集的大量数</w:t>
      </w:r>
      <w:r w:rsidRPr="0089518E">
        <w:rPr>
          <w:rFonts w:eastAsia="仿宋_GB2312" w:hint="eastAsia"/>
          <w:color w:val="000000"/>
          <w:sz w:val="28"/>
          <w:szCs w:val="28"/>
        </w:rPr>
        <w:lastRenderedPageBreak/>
        <w:t>据进行了系统的汇总梳理、分析甄别，对相关课堂教学数据进行了调查走访、拍照、视频截取等取证。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 w:rsidRPr="0089518E">
        <w:rPr>
          <w:rFonts w:eastAsia="仿宋_GB2312" w:hint="eastAsia"/>
          <w:b/>
          <w:color w:val="000000"/>
          <w:sz w:val="28"/>
          <w:szCs w:val="28"/>
        </w:rPr>
        <w:t>二、督查工作通报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 w:rsidRPr="0089518E">
        <w:rPr>
          <w:rFonts w:eastAsia="仿宋_GB2312" w:hint="eastAsia"/>
          <w:b/>
          <w:color w:val="000000"/>
          <w:sz w:val="28"/>
          <w:szCs w:val="28"/>
        </w:rPr>
        <w:t>（一）未严格执行教学管理程序的情况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/>
          <w:color w:val="000000"/>
          <w:sz w:val="28"/>
          <w:szCs w:val="28"/>
        </w:rPr>
        <w:t>1.</w:t>
      </w:r>
      <w:r w:rsidRPr="0089518E">
        <w:rPr>
          <w:rFonts w:eastAsia="仿宋_GB2312" w:hint="eastAsia"/>
          <w:color w:val="000000"/>
          <w:sz w:val="28"/>
          <w:szCs w:val="28"/>
        </w:rPr>
        <w:t>无人上课且无调课单的情况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有</w:t>
      </w:r>
      <w:r w:rsidRPr="0089518E">
        <w:rPr>
          <w:rFonts w:eastAsia="仿宋_GB2312"/>
          <w:color w:val="000000"/>
          <w:sz w:val="28"/>
          <w:szCs w:val="28"/>
        </w:rPr>
        <w:t>4</w:t>
      </w:r>
      <w:r w:rsidRPr="0089518E">
        <w:rPr>
          <w:rFonts w:eastAsia="仿宋_GB2312" w:hint="eastAsia"/>
          <w:color w:val="000000"/>
          <w:sz w:val="28"/>
          <w:szCs w:val="28"/>
        </w:rPr>
        <w:t>位教师未严格执行教务系统课表安排，且没有及时填写调课单。督查组经过逐一调查核实后，给相关学院发出《教学情况调查表》，要求认真调查教师旷课原因。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/>
          <w:color w:val="000000"/>
          <w:sz w:val="28"/>
          <w:szCs w:val="28"/>
        </w:rPr>
        <w:t>2.</w:t>
      </w:r>
      <w:r w:rsidRPr="0089518E">
        <w:rPr>
          <w:rFonts w:eastAsia="仿宋_GB2312" w:hint="eastAsia"/>
          <w:color w:val="000000"/>
          <w:sz w:val="28"/>
          <w:szCs w:val="28"/>
        </w:rPr>
        <w:t>其他教师代课且无调课单的情况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有</w:t>
      </w:r>
      <w:r w:rsidRPr="0089518E">
        <w:rPr>
          <w:rFonts w:eastAsia="仿宋_GB2312"/>
          <w:color w:val="000000"/>
          <w:sz w:val="28"/>
          <w:szCs w:val="28"/>
        </w:rPr>
        <w:t>1</w:t>
      </w:r>
      <w:r w:rsidRPr="0089518E">
        <w:rPr>
          <w:rFonts w:eastAsia="仿宋_GB2312" w:hint="eastAsia"/>
          <w:color w:val="000000"/>
          <w:sz w:val="28"/>
          <w:szCs w:val="28"/>
        </w:rPr>
        <w:t>位教师出现代课且无调课单的情况，督查组经过调查核实后，发出了书面《教学情况调查表》，要求调查原因。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/>
          <w:color w:val="000000"/>
          <w:sz w:val="28"/>
          <w:szCs w:val="28"/>
        </w:rPr>
        <w:t>3.</w:t>
      </w:r>
      <w:r w:rsidRPr="0089518E">
        <w:rPr>
          <w:rFonts w:eastAsia="仿宋_GB2312" w:hint="eastAsia"/>
          <w:color w:val="000000"/>
          <w:sz w:val="28"/>
          <w:szCs w:val="28"/>
        </w:rPr>
        <w:t>未严格执行调课手续的情况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有</w:t>
      </w:r>
      <w:r w:rsidRPr="0089518E">
        <w:rPr>
          <w:rFonts w:eastAsia="仿宋_GB2312"/>
          <w:color w:val="000000"/>
          <w:sz w:val="28"/>
          <w:szCs w:val="28"/>
        </w:rPr>
        <w:t>3</w:t>
      </w:r>
      <w:r w:rsidRPr="0089518E">
        <w:rPr>
          <w:rFonts w:eastAsia="仿宋_GB2312" w:hint="eastAsia"/>
          <w:color w:val="000000"/>
          <w:sz w:val="28"/>
          <w:szCs w:val="28"/>
        </w:rPr>
        <w:t>位教师因参加学校会议、出差、艺术考察未正常上课，且未及时填写调课单。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 w:rsidRPr="0089518E">
        <w:rPr>
          <w:rFonts w:eastAsia="仿宋_GB2312" w:hint="eastAsia"/>
          <w:b/>
          <w:color w:val="000000"/>
          <w:sz w:val="28"/>
          <w:szCs w:val="28"/>
        </w:rPr>
        <w:t>（二）学生到课率不高的情况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经过大面积的排查，绝大部分教师能够做到提前到课，课堂教学秩序良好，但也存在着部分课程课堂教学到课率不高的情况。督查组通过清点统计发现，其中</w:t>
      </w:r>
      <w:r w:rsidRPr="0089518E">
        <w:rPr>
          <w:rFonts w:eastAsia="仿宋_GB2312"/>
          <w:color w:val="000000"/>
          <w:sz w:val="28"/>
          <w:szCs w:val="28"/>
        </w:rPr>
        <w:t>42</w:t>
      </w:r>
      <w:r w:rsidRPr="0089518E">
        <w:rPr>
          <w:rFonts w:eastAsia="仿宋_GB2312" w:hint="eastAsia"/>
          <w:color w:val="000000"/>
          <w:sz w:val="28"/>
          <w:szCs w:val="28"/>
        </w:rPr>
        <w:t>门课程学生到课率不足</w:t>
      </w:r>
      <w:r w:rsidRPr="0089518E">
        <w:rPr>
          <w:rFonts w:eastAsia="仿宋_GB2312"/>
          <w:color w:val="000000"/>
          <w:sz w:val="28"/>
          <w:szCs w:val="28"/>
        </w:rPr>
        <w:t>80%</w:t>
      </w:r>
      <w:r w:rsidRPr="0089518E">
        <w:rPr>
          <w:rFonts w:eastAsia="仿宋_GB2312" w:hint="eastAsia"/>
          <w:color w:val="000000"/>
          <w:sz w:val="28"/>
          <w:szCs w:val="28"/>
        </w:rPr>
        <w:t>，</w:t>
      </w:r>
      <w:r w:rsidRPr="0089518E">
        <w:rPr>
          <w:rFonts w:eastAsia="仿宋_GB2312"/>
          <w:color w:val="000000"/>
          <w:sz w:val="28"/>
          <w:szCs w:val="28"/>
        </w:rPr>
        <w:t>30</w:t>
      </w:r>
      <w:r w:rsidRPr="0089518E">
        <w:rPr>
          <w:rFonts w:eastAsia="仿宋_GB2312" w:hint="eastAsia"/>
          <w:color w:val="000000"/>
          <w:sz w:val="28"/>
          <w:szCs w:val="28"/>
        </w:rPr>
        <w:t>门课程学生到课率不足</w:t>
      </w:r>
      <w:r w:rsidRPr="0089518E">
        <w:rPr>
          <w:rFonts w:eastAsia="仿宋_GB2312"/>
          <w:color w:val="000000"/>
          <w:sz w:val="28"/>
          <w:szCs w:val="28"/>
        </w:rPr>
        <w:t>50%</w:t>
      </w:r>
      <w:r w:rsidR="00C3494B">
        <w:rPr>
          <w:rFonts w:eastAsia="仿宋_GB2312" w:hint="eastAsia"/>
          <w:color w:val="000000"/>
          <w:sz w:val="28"/>
          <w:szCs w:val="28"/>
        </w:rPr>
        <w:t>（</w:t>
      </w:r>
      <w:r w:rsidR="00C3494B" w:rsidRPr="0089518E">
        <w:rPr>
          <w:rFonts w:eastAsia="仿宋_GB2312" w:hint="eastAsia"/>
          <w:color w:val="000000"/>
          <w:sz w:val="28"/>
          <w:szCs w:val="28"/>
        </w:rPr>
        <w:t>其中</w:t>
      </w:r>
      <w:r w:rsidR="00C3494B" w:rsidRPr="0089518E">
        <w:rPr>
          <w:rFonts w:eastAsia="仿宋_GB2312"/>
          <w:color w:val="000000"/>
          <w:sz w:val="28"/>
          <w:szCs w:val="28"/>
        </w:rPr>
        <w:t>19</w:t>
      </w:r>
      <w:r w:rsidR="00C3494B" w:rsidRPr="0089518E">
        <w:rPr>
          <w:rFonts w:eastAsia="仿宋_GB2312" w:hint="eastAsia"/>
          <w:color w:val="000000"/>
          <w:sz w:val="28"/>
          <w:szCs w:val="28"/>
        </w:rPr>
        <w:t>门是校级公选课</w:t>
      </w:r>
      <w:r w:rsidR="00C3494B">
        <w:rPr>
          <w:rFonts w:eastAsia="仿宋_GB2312" w:hint="eastAsia"/>
          <w:color w:val="000000"/>
          <w:sz w:val="28"/>
          <w:szCs w:val="28"/>
        </w:rPr>
        <w:t>）</w:t>
      </w:r>
      <w:r w:rsidRPr="0089518E">
        <w:rPr>
          <w:rFonts w:eastAsia="仿宋_GB2312" w:hint="eastAsia"/>
          <w:color w:val="000000"/>
          <w:sz w:val="28"/>
          <w:szCs w:val="28"/>
        </w:rPr>
        <w:t>。本通报只列举学生到课率不足</w:t>
      </w:r>
      <w:r w:rsidRPr="0089518E">
        <w:rPr>
          <w:rFonts w:eastAsia="仿宋_GB2312"/>
          <w:color w:val="000000"/>
          <w:sz w:val="28"/>
          <w:szCs w:val="28"/>
        </w:rPr>
        <w:t>50%</w:t>
      </w:r>
      <w:r w:rsidRPr="0089518E">
        <w:rPr>
          <w:rFonts w:eastAsia="仿宋_GB2312" w:hint="eastAsia"/>
          <w:color w:val="000000"/>
          <w:sz w:val="28"/>
          <w:szCs w:val="28"/>
        </w:rPr>
        <w:t>的课程。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 w:rsidRPr="0089518E">
        <w:rPr>
          <w:rFonts w:eastAsia="仿宋_GB2312" w:hint="eastAsia"/>
          <w:b/>
          <w:color w:val="000000"/>
          <w:sz w:val="28"/>
          <w:szCs w:val="28"/>
        </w:rPr>
        <w:t>（三）课堂教学过程中的其他一些问题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本次督查过程中，督查组专家也发现了教师课堂教学的其他情况：譬如长时间播放视频（教师走出教室或看手机）；上课迟到；提前下课；课</w:t>
      </w:r>
      <w:r w:rsidRPr="0089518E">
        <w:rPr>
          <w:rFonts w:eastAsia="仿宋_GB2312" w:hint="eastAsia"/>
          <w:color w:val="000000"/>
          <w:sz w:val="28"/>
          <w:szCs w:val="28"/>
        </w:rPr>
        <w:lastRenderedPageBreak/>
        <w:t>堂纪律松散、学生随意地进出教室；学生带早餐进教室边吃边听；学生课堂玩手机或睡觉等。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 w:rsidRPr="0089518E">
        <w:rPr>
          <w:rFonts w:eastAsia="仿宋_GB2312" w:hint="eastAsia"/>
          <w:b/>
          <w:color w:val="000000"/>
          <w:sz w:val="28"/>
          <w:szCs w:val="28"/>
        </w:rPr>
        <w:t>（四）本学期前六周全校调课情况分析</w:t>
      </w:r>
    </w:p>
    <w:p w:rsidR="0089518E" w:rsidRPr="0089518E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督查组专家收集了</w:t>
      </w:r>
      <w:r w:rsidRPr="0089518E">
        <w:rPr>
          <w:rFonts w:eastAsia="仿宋_GB2312"/>
          <w:color w:val="000000"/>
          <w:sz w:val="28"/>
          <w:szCs w:val="28"/>
        </w:rPr>
        <w:t>16</w:t>
      </w:r>
      <w:r w:rsidRPr="0089518E">
        <w:rPr>
          <w:rFonts w:eastAsia="仿宋_GB2312" w:hint="eastAsia"/>
          <w:color w:val="000000"/>
          <w:sz w:val="28"/>
          <w:szCs w:val="28"/>
        </w:rPr>
        <w:t>个二级学院所有上课教师前</w:t>
      </w:r>
      <w:r w:rsidRPr="0089518E">
        <w:rPr>
          <w:rFonts w:eastAsia="仿宋_GB2312"/>
          <w:color w:val="000000"/>
          <w:sz w:val="28"/>
          <w:szCs w:val="28"/>
        </w:rPr>
        <w:t>6</w:t>
      </w:r>
      <w:r w:rsidRPr="0089518E">
        <w:rPr>
          <w:rFonts w:eastAsia="仿宋_GB2312" w:hint="eastAsia"/>
          <w:color w:val="000000"/>
          <w:sz w:val="28"/>
          <w:szCs w:val="28"/>
        </w:rPr>
        <w:t>周的调课单，全校共调课</w:t>
      </w:r>
      <w:r w:rsidRPr="0089518E">
        <w:rPr>
          <w:rFonts w:eastAsia="仿宋_GB2312"/>
          <w:color w:val="000000"/>
          <w:sz w:val="28"/>
          <w:szCs w:val="28"/>
        </w:rPr>
        <w:t>1187</w:t>
      </w:r>
      <w:r w:rsidRPr="0089518E">
        <w:rPr>
          <w:rFonts w:eastAsia="仿宋_GB2312" w:hint="eastAsia"/>
          <w:color w:val="000000"/>
          <w:sz w:val="28"/>
          <w:szCs w:val="28"/>
        </w:rPr>
        <w:t>节次，其中因公调课</w:t>
      </w:r>
      <w:r w:rsidRPr="0089518E">
        <w:rPr>
          <w:rFonts w:eastAsia="仿宋_GB2312"/>
          <w:color w:val="000000"/>
          <w:sz w:val="28"/>
          <w:szCs w:val="28"/>
        </w:rPr>
        <w:t>798</w:t>
      </w:r>
      <w:r w:rsidRPr="0089518E">
        <w:rPr>
          <w:rFonts w:eastAsia="仿宋_GB2312" w:hint="eastAsia"/>
          <w:color w:val="000000"/>
          <w:sz w:val="28"/>
          <w:szCs w:val="28"/>
        </w:rPr>
        <w:t>节次，占比</w:t>
      </w:r>
      <w:r w:rsidRPr="0089518E">
        <w:rPr>
          <w:rFonts w:eastAsia="仿宋_GB2312"/>
          <w:color w:val="000000"/>
          <w:sz w:val="28"/>
          <w:szCs w:val="28"/>
        </w:rPr>
        <w:t>67%</w:t>
      </w:r>
      <w:r w:rsidRPr="0089518E">
        <w:rPr>
          <w:rFonts w:eastAsia="仿宋_GB2312" w:hint="eastAsia"/>
          <w:color w:val="000000"/>
          <w:sz w:val="28"/>
          <w:szCs w:val="28"/>
        </w:rPr>
        <w:t>，因私调课</w:t>
      </w:r>
      <w:r w:rsidRPr="0089518E">
        <w:rPr>
          <w:rFonts w:eastAsia="仿宋_GB2312"/>
          <w:color w:val="000000"/>
          <w:sz w:val="28"/>
          <w:szCs w:val="28"/>
        </w:rPr>
        <w:t>389</w:t>
      </w:r>
      <w:r w:rsidRPr="0089518E">
        <w:rPr>
          <w:rFonts w:eastAsia="仿宋_GB2312" w:hint="eastAsia"/>
          <w:color w:val="000000"/>
          <w:sz w:val="28"/>
          <w:szCs w:val="28"/>
        </w:rPr>
        <w:t>节次，占比</w:t>
      </w:r>
      <w:r w:rsidRPr="0089518E">
        <w:rPr>
          <w:rFonts w:eastAsia="仿宋_GB2312"/>
          <w:color w:val="000000"/>
          <w:sz w:val="28"/>
          <w:szCs w:val="28"/>
        </w:rPr>
        <w:t>33%</w:t>
      </w:r>
      <w:r w:rsidRPr="0089518E">
        <w:rPr>
          <w:rFonts w:eastAsia="仿宋_GB2312" w:hint="eastAsia"/>
          <w:color w:val="000000"/>
          <w:sz w:val="28"/>
          <w:szCs w:val="28"/>
        </w:rPr>
        <w:t>；全校人均调课</w:t>
      </w:r>
      <w:r w:rsidRPr="0089518E">
        <w:rPr>
          <w:rFonts w:eastAsia="仿宋_GB2312"/>
          <w:color w:val="000000"/>
          <w:sz w:val="28"/>
          <w:szCs w:val="28"/>
        </w:rPr>
        <w:t>1.64</w:t>
      </w:r>
      <w:r w:rsidRPr="0089518E">
        <w:rPr>
          <w:rFonts w:eastAsia="仿宋_GB2312" w:hint="eastAsia"/>
          <w:color w:val="000000"/>
          <w:sz w:val="28"/>
          <w:szCs w:val="28"/>
        </w:rPr>
        <w:t>节次。督查组专家通过数据分析发现，部分教师调课略显随意，“调课原因”一栏只填“因公”、“出差”、“有事”、“有急事”等模糊语言，具体何事尚不清楚。本次督查，专家也发现了部分学院好的做法，比如严格考勤制度，教室内制作手机收集袋等。</w:t>
      </w:r>
    </w:p>
    <w:p w:rsidR="009F39BE" w:rsidRPr="009F2FFD" w:rsidRDefault="0089518E" w:rsidP="0089518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9518E">
        <w:rPr>
          <w:rFonts w:eastAsia="仿宋_GB2312" w:hint="eastAsia"/>
          <w:color w:val="000000"/>
          <w:sz w:val="28"/>
          <w:szCs w:val="28"/>
        </w:rPr>
        <w:t>教学质量是高校生存和发展的生命线；课堂教学是高校教学质量的窗口和标杆。保障教学秩序、不断提高课堂质量是学校的中心工作；课堂教学督查工作要回头看，常态化。各二级学院负责人要高度重视，牢固树立“课大于天”理念，认真查找不足，积极落实整改，深入推动课堂教学改革，不断提高我校的教育教学质量和水平。</w:t>
      </w:r>
    </w:p>
    <w:p w:rsidR="00BA414A" w:rsidRPr="00051777" w:rsidRDefault="00BA414A" w:rsidP="00BA414A">
      <w:pPr>
        <w:pStyle w:val="a5"/>
        <w:shd w:val="clear" w:color="auto" w:fill="FFFFFF"/>
        <w:spacing w:line="360" w:lineRule="auto"/>
        <w:jc w:val="right"/>
        <w:rPr>
          <w:rFonts w:ascii="仿宋" w:eastAsia="仿宋" w:hAnsi="仿宋" w:cs="Arial"/>
          <w:color w:val="000000"/>
          <w:sz w:val="28"/>
          <w:szCs w:val="28"/>
        </w:rPr>
      </w:pPr>
      <w:r w:rsidRPr="00051777">
        <w:rPr>
          <w:rFonts w:ascii="仿宋" w:eastAsia="仿宋" w:hAnsi="仿宋" w:cs="Arial"/>
          <w:color w:val="000000"/>
          <w:sz w:val="28"/>
          <w:szCs w:val="28"/>
        </w:rPr>
        <w:t>（撰稿：房义斌</w:t>
      </w:r>
      <w:r w:rsidR="008C510B">
        <w:rPr>
          <w:rFonts w:ascii="仿宋" w:eastAsia="仿宋" w:hAnsi="仿宋" w:cs="Arial" w:hint="eastAsia"/>
          <w:color w:val="000000"/>
          <w:sz w:val="28"/>
          <w:szCs w:val="28"/>
        </w:rPr>
        <w:t xml:space="preserve"> </w:t>
      </w:r>
      <w:r w:rsidRPr="00051777">
        <w:rPr>
          <w:rFonts w:ascii="仿宋" w:eastAsia="仿宋" w:hAnsi="仿宋" w:cs="Arial"/>
          <w:color w:val="000000"/>
          <w:sz w:val="28"/>
          <w:szCs w:val="28"/>
        </w:rPr>
        <w:t xml:space="preserve"> 审核：</w:t>
      </w:r>
      <w:r w:rsidR="00793CBA">
        <w:rPr>
          <w:rFonts w:ascii="仿宋" w:eastAsia="仿宋" w:hAnsi="仿宋" w:cs="Arial" w:hint="eastAsia"/>
          <w:color w:val="000000"/>
          <w:sz w:val="28"/>
          <w:szCs w:val="28"/>
        </w:rPr>
        <w:t>陈兆金</w:t>
      </w:r>
      <w:r w:rsidRPr="00051777">
        <w:rPr>
          <w:rFonts w:ascii="仿宋" w:eastAsia="仿宋" w:hAnsi="仿宋" w:cs="Arial"/>
          <w:color w:val="000000"/>
          <w:sz w:val="28"/>
          <w:szCs w:val="28"/>
        </w:rPr>
        <w:t>）</w:t>
      </w:r>
    </w:p>
    <w:p w:rsidR="00BA414A" w:rsidRPr="00793CBA" w:rsidRDefault="00BA414A"/>
    <w:sectPr w:rsidR="00BA414A" w:rsidRPr="00793CBA" w:rsidSect="000949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01" w:rsidRDefault="002E2A01" w:rsidP="00F853D7">
      <w:r>
        <w:separator/>
      </w:r>
    </w:p>
  </w:endnote>
  <w:endnote w:type="continuationSeparator" w:id="1">
    <w:p w:rsidR="002E2A01" w:rsidRDefault="002E2A01" w:rsidP="00F8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01" w:rsidRDefault="002E2A01" w:rsidP="00F853D7">
      <w:r>
        <w:separator/>
      </w:r>
    </w:p>
  </w:footnote>
  <w:footnote w:type="continuationSeparator" w:id="1">
    <w:p w:rsidR="002E2A01" w:rsidRDefault="002E2A01" w:rsidP="00F85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3D7"/>
    <w:rsid w:val="00011425"/>
    <w:rsid w:val="00051777"/>
    <w:rsid w:val="000949B0"/>
    <w:rsid w:val="00136F2C"/>
    <w:rsid w:val="00193DCA"/>
    <w:rsid w:val="001C7F72"/>
    <w:rsid w:val="001D165A"/>
    <w:rsid w:val="001D23E8"/>
    <w:rsid w:val="00283D97"/>
    <w:rsid w:val="002E2A01"/>
    <w:rsid w:val="005A48B1"/>
    <w:rsid w:val="00742165"/>
    <w:rsid w:val="00793CBA"/>
    <w:rsid w:val="0089518E"/>
    <w:rsid w:val="008A1F28"/>
    <w:rsid w:val="008C510B"/>
    <w:rsid w:val="00977E60"/>
    <w:rsid w:val="009F2FFD"/>
    <w:rsid w:val="009F39BE"/>
    <w:rsid w:val="00AC5AEA"/>
    <w:rsid w:val="00AE3AC5"/>
    <w:rsid w:val="00AF1781"/>
    <w:rsid w:val="00BA414A"/>
    <w:rsid w:val="00C3494B"/>
    <w:rsid w:val="00F8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7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3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414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0517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89518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4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2017-09-04T03:16:00Z</cp:lastPrinted>
  <dcterms:created xsi:type="dcterms:W3CDTF">2017-09-04T02:46:00Z</dcterms:created>
  <dcterms:modified xsi:type="dcterms:W3CDTF">2017-09-05T02:44:00Z</dcterms:modified>
</cp:coreProperties>
</file>