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theme/theme1.xml" ContentType="application/vnd.openxmlformats-officedocument.theme+xml"/>
  <Override PartName="/word/styles.xml" ContentType="application/vnd.openxmlformats-officedocument.wordprocessingml.styles+xml"/>
</Types>
</file>

<file path=_rels/.rels><?xml version="1.0" encoding="UTF-8" standalone="yes"?><Relationships xmlns="http://schemas.openxmlformats.org/package/2006/relationships"><Relationship Id="rId0" Type="http://schemas.openxmlformats.org/officeDocument/2006/relationships/officeDocument" Target="word/document.xml" /><Relationship Id="rId1" Type="http://schemas.openxmlformats.org/package/2006/relationships/metadata/core-properties" Target="docProps/core.xml" /><Relationship Id="rId2" Type="http://schemas.openxmlformats.org/officeDocument/2006/relationships/extended-properties" Target="docProps/app.xml" /></Relationships>
</file>

<file path=word/document.xml><?xml version="1.0" encoding="utf-8"?>
<w:document xmlns:w="http://schemas.openxmlformats.org/wordprocessingml/2006/main">
  <w:body>
    <w:p>
      <w:pPr>
        <w:pStyle w:val="000001"/>
        <w:widowControl/>
        <w:spacing w:before="156" w:after="156" w:line="360" w:lineRule="auto"/>
        <w:jc w:val="center"/>
        <w:outlineLvl w:val="0"/>
        <w:rPr>
          <w:rFonts w:hint="eastAsia" w:ascii="方正公文小标宋" w:hAnsi="方正公文小标宋" w:eastAsia="方正公文小标宋" w:cs="方正公文小标宋"/>
          <w:bCs/>
          <w:kern w:val="36"/>
          <w:sz w:val="40"/>
          <w:szCs w:val="36"/>
        </w:rPr>
      </w:pPr>
      <w:r>
        <w:rPr>
          <w:rFonts w:hint="eastAsia" w:ascii="方正公文小标宋" w:hAnsi="方正公文小标宋" w:eastAsia="方正公文小标宋" w:cs="方正公文小标宋"/>
          <w:bCs/>
          <w:kern w:val="36"/>
          <w:sz w:val="40"/>
          <w:szCs w:val="36"/>
        </w:rPr>
        <w:t>动画学院</w:t>
      </w:r>
      <w:r>
        <w:rPr>
          <w:rFonts w:hint="eastAsia" w:ascii="方正公文小标宋" w:hAnsi="方正公文小标宋" w:eastAsia="方正公文小标宋" w:cs="方正公文小标宋"/>
          <w:bCs/>
          <w:kern w:val="36"/>
          <w:sz w:val="40"/>
          <w:szCs w:val="36"/>
          <w:lang w:val="en-US" w:eastAsia="zh-CN"/>
        </w:rPr>
        <w:t>2024级学生</w:t>
      </w:r>
      <w:r>
        <w:rPr>
          <w:rFonts w:hint="eastAsia" w:ascii="方正公文小标宋" w:hAnsi="方正公文小标宋" w:eastAsia="方正公文小标宋" w:cs="方正公文小标宋"/>
          <w:bCs/>
          <w:kern w:val="36"/>
          <w:sz w:val="40"/>
          <w:szCs w:val="36"/>
        </w:rPr>
        <w:t>转专业工作方案</w:t>
      </w:r>
    </w:p>
    <w:p>
      <w:pPr>
        <w:pStyle w:val="000001"/>
        <w:keepNext w:val="false"/>
        <w:keepLines w:val="false"/>
        <w:pageBreakBefore w:val="false"/>
        <w:widowControl/>
        <w:kinsoku/>
        <w:wordWrap/>
        <w:overflowPunct/>
        <w:topLinePunct w:val="false"/>
        <w:autoSpaceDE/>
        <w:autoSpaceDN/>
        <w:bidi w:val="false"/>
        <w:spacing w:line="360" w:lineRule="auto"/>
        <w:ind w:firstLine="480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根据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我校“</w:t>
      </w:r>
      <w:r>
        <w:rPr>
          <w:rFonts w:hint="eastAsia" w:ascii="宋体" w:hAnsi="宋体" w:eastAsia="宋体" w:cs="宋体"/>
          <w:kern w:val="0"/>
          <w:sz w:val="24"/>
          <w:szCs w:val="24"/>
        </w:rPr>
        <w:t>关于做好2024级学生转专业工作的通知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”要求，按照</w:t>
      </w:r>
      <w:r>
        <w:rPr>
          <w:rFonts w:hint="eastAsia" w:ascii="宋体" w:hAnsi="宋体" w:eastAsia="宋体" w:cs="宋体"/>
          <w:kern w:val="0"/>
          <w:sz w:val="24"/>
          <w:szCs w:val="24"/>
        </w:rPr>
        <w:t>《黄淮学院专业异动管理办法》（院文〔2023〕203号），结合我院专业师资力量、教学条件、专业发展规划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等实际情况</w:t>
      </w:r>
      <w:r>
        <w:rPr>
          <w:rFonts w:hint="eastAsia" w:ascii="宋体" w:hAnsi="宋体" w:eastAsia="宋体" w:cs="宋体"/>
          <w:kern w:val="0"/>
          <w:sz w:val="24"/>
          <w:szCs w:val="24"/>
        </w:rPr>
        <w:t>，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特</w:t>
      </w:r>
      <w:r>
        <w:rPr>
          <w:rFonts w:hint="eastAsia" w:ascii="宋体" w:hAnsi="宋体" w:eastAsia="宋体" w:cs="宋体"/>
          <w:kern w:val="0"/>
          <w:sz w:val="24"/>
          <w:szCs w:val="24"/>
        </w:rPr>
        <w:t>制定动画学院202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kern w:val="0"/>
          <w:sz w:val="24"/>
          <w:szCs w:val="24"/>
        </w:rPr>
        <w:t>年全日制普通在校生转专业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工作方案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>
      <w:pPr>
        <w:pStyle w:val="000001"/>
        <w:keepNext w:val="false"/>
        <w:keepLines w:val="false"/>
        <w:pageBreakBefore w:val="false"/>
        <w:widowControl/>
        <w:numPr>
          <w:ilvl w:val="0"/>
          <w:numId w:val="1"/>
        </w:numPr>
        <w:kinsoku/>
        <w:wordWrap/>
        <w:overflowPunct/>
        <w:topLinePunct w:val="false"/>
        <w:autoSpaceDE/>
        <w:autoSpaceDN/>
        <w:bidi w:val="false"/>
        <w:spacing w:line="360" w:lineRule="auto"/>
        <w:ind w:left="0" w:leftChars="0" w:firstLine="420" w:firstLineChars="0"/>
        <w:jc w:val="left"/>
        <w:outlineLvl w:val="0"/>
        <w:rPr>
          <w:rFonts w:hint="eastAsia" w:ascii="宋体" w:hAnsi="宋体" w:eastAsia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转专业工作小组</w:t>
      </w:r>
    </w:p>
    <w:p>
      <w:pPr>
        <w:pStyle w:val="000001"/>
        <w:keepNext w:val="false"/>
        <w:keepLines w:val="false"/>
        <w:pageBreakBefore w:val="false"/>
        <w:widowControl/>
        <w:kinsoku/>
        <w:wordWrap/>
        <w:overflowPunct/>
        <w:topLinePunct w:val="false"/>
        <w:autoSpaceDE/>
        <w:autoSpaceDN/>
        <w:bidi w:val="false"/>
        <w:spacing w:line="360" w:lineRule="auto"/>
        <w:ind w:firstLine="48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组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长：王春华 </w:t>
      </w:r>
    </w:p>
    <w:p>
      <w:pPr>
        <w:pStyle w:val="000001"/>
        <w:keepNext w:val="false"/>
        <w:keepLines w:val="false"/>
        <w:pageBreakBefore w:val="false"/>
        <w:widowControl/>
        <w:kinsoku/>
        <w:wordWrap/>
        <w:overflowPunct/>
        <w:topLinePunct w:val="false"/>
        <w:autoSpaceDE/>
        <w:autoSpaceDN/>
        <w:bidi w:val="false"/>
        <w:spacing w:line="360" w:lineRule="auto"/>
        <w:ind w:firstLine="48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副组长：李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0"/>
          <w:sz w:val="24"/>
          <w:szCs w:val="24"/>
        </w:rPr>
        <w:t>峰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 xml:space="preserve">  杨永敬</w:t>
      </w:r>
    </w:p>
    <w:p>
      <w:pPr>
        <w:pStyle w:val="000001"/>
        <w:keepNext w:val="false"/>
        <w:keepLines w:val="false"/>
        <w:pageBreakBefore w:val="false"/>
        <w:widowControl/>
        <w:kinsoku/>
        <w:wordWrap/>
        <w:overflowPunct/>
        <w:topLinePunct w:val="false"/>
        <w:autoSpaceDE/>
        <w:autoSpaceDN/>
        <w:bidi w:val="false"/>
        <w:spacing w:line="360" w:lineRule="auto"/>
        <w:ind w:firstLine="465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成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0"/>
          <w:sz w:val="24"/>
          <w:szCs w:val="24"/>
        </w:rPr>
        <w:t>员：曾步衢  韩文利  方化雨  杜一茹  马珠琬  张尚君</w:t>
      </w:r>
    </w:p>
    <w:p>
      <w:pPr>
        <w:pStyle w:val="000001"/>
        <w:keepNext w:val="false"/>
        <w:keepLines w:val="false"/>
        <w:pageBreakBefore w:val="false"/>
        <w:widowControl/>
        <w:kinsoku/>
        <w:wordWrap/>
        <w:overflowPunct/>
        <w:topLinePunct w:val="false"/>
        <w:autoSpaceDE/>
        <w:autoSpaceDN/>
        <w:bidi w:val="false"/>
        <w:spacing w:line="360" w:lineRule="auto"/>
        <w:ind w:firstLine="48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秘  书：韩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0"/>
          <w:sz w:val="24"/>
          <w:szCs w:val="24"/>
        </w:rPr>
        <w:t>枫</w:t>
      </w:r>
    </w:p>
    <w:p>
      <w:pPr>
        <w:pStyle w:val="000001"/>
        <w:keepNext w:val="false"/>
        <w:keepLines w:val="false"/>
        <w:pageBreakBefore w:val="false"/>
        <w:widowControl/>
        <w:numPr>
          <w:ilvl w:val="0"/>
          <w:numId w:val="1"/>
        </w:numPr>
        <w:kinsoku/>
        <w:wordWrap/>
        <w:overflowPunct/>
        <w:topLinePunct w:val="false"/>
        <w:autoSpaceDE/>
        <w:autoSpaceDN/>
        <w:bidi w:val="false"/>
        <w:spacing w:line="360" w:lineRule="auto"/>
        <w:ind w:left="0" w:leftChars="0" w:firstLine="420" w:firstLineChars="0"/>
        <w:jc w:val="left"/>
        <w:outlineLvl w:val="0"/>
        <w:rPr>
          <w:rFonts w:hint="eastAsia" w:ascii="宋体" w:hAnsi="宋体" w:eastAsia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转入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标准</w:t>
      </w:r>
    </w:p>
    <w:p>
      <w:pPr>
        <w:pStyle w:val="000001"/>
        <w:keepNext w:val="false"/>
        <w:keepLines w:val="false"/>
        <w:pageBreakBefore w:val="false"/>
        <w:widowControl/>
        <w:numPr>
          <w:ilvl w:val="0"/>
          <w:numId w:val="2"/>
        </w:numPr>
        <w:kinsoku/>
        <w:wordWrap/>
        <w:overflowPunct/>
        <w:topLinePunct w:val="false"/>
        <w:autoSpaceDE/>
        <w:autoSpaceDN/>
        <w:bidi w:val="false"/>
        <w:spacing w:line="360" w:lineRule="auto"/>
        <w:ind w:left="0" w:leftChars="0" w:firstLine="420" w:firstLineChars="0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符合《黄淮学院专业异动管理办法》（院文〔2023〕203号）文件中的有关规定及学校相关精神。</w:t>
      </w:r>
    </w:p>
    <w:p>
      <w:pPr>
        <w:pStyle w:val="000001"/>
        <w:keepNext w:val="false"/>
        <w:keepLines w:val="false"/>
        <w:pageBreakBefore w:val="false"/>
        <w:widowControl/>
        <w:numPr>
          <w:ilvl w:val="0"/>
          <w:numId w:val="2"/>
        </w:numPr>
        <w:kinsoku/>
        <w:wordWrap/>
        <w:overflowPunct/>
        <w:topLinePunct w:val="false"/>
        <w:autoSpaceDE/>
        <w:autoSpaceDN/>
        <w:bidi w:val="false"/>
        <w:spacing w:line="360" w:lineRule="auto"/>
        <w:ind w:left="0" w:leftChars="0" w:firstLine="420" w:firstLineChars="0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学生对动画专业有深厚的兴趣，并在该领域展现出一定的专长或潜力，转专业后能够更有效地发挥这些专长。</w:t>
      </w:r>
    </w:p>
    <w:p>
      <w:pPr>
        <w:pStyle w:val="000001"/>
        <w:keepNext w:val="false"/>
        <w:keepLines w:val="false"/>
        <w:pageBreakBefore w:val="false"/>
        <w:widowControl/>
        <w:numPr>
          <w:ilvl w:val="0"/>
          <w:numId w:val="1"/>
        </w:numPr>
        <w:kinsoku/>
        <w:wordWrap/>
        <w:overflowPunct/>
        <w:topLinePunct w:val="false"/>
        <w:autoSpaceDE/>
        <w:autoSpaceDN/>
        <w:bidi w:val="false"/>
        <w:spacing w:line="360" w:lineRule="auto"/>
        <w:ind w:left="0" w:leftChars="0" w:firstLine="420" w:firstLineChars="0"/>
        <w:jc w:val="left"/>
        <w:outlineLvl w:val="0"/>
        <w:rPr>
          <w:rFonts w:hint="eastAsia" w:ascii="宋体" w:hAnsi="宋体" w:eastAsia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接收计划</w:t>
      </w:r>
    </w:p>
    <w:tbl>
      <w:tblPr>
        <w:tblStyle w:val="000008"/>
        <w:tblW w:w="0" w:type="auto"/>
        <w:tblInd w:w="79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right w:w="108" w:type="dxa"/>
        </w:tblCellMar>
        <w:tblLook/>
      </w:tblPr>
      <w:tblGrid>
        <w:gridCol w:w="765"/>
        <w:gridCol w:w="3435"/>
        <w:gridCol w:w="2325"/>
      </w:tblGrid>
      <w:tr>
        <w:trPr>
          <w:wBefore/>
          <w:trHeight/>
        </w:trPr>
        <w:tc>
          <w:tcPr>
            <w:tcW w:w="765" w:type="dxa"/>
            <w:textDirection w:val="lrTb"/>
            <w:vAlign w:val="top"/>
          </w:tcPr>
          <w:p>
            <w:pPr>
              <w:pStyle w:val="000001"/>
              <w:keepNext w:val="false"/>
              <w:keepLines w:val="false"/>
              <w:pageBreakBefore w:val="false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false"/>
              <w:autoSpaceDE/>
              <w:autoSpaceDN/>
              <w:bidi w:val="false"/>
              <w:spacing w:line="360" w:lineRule="auto"/>
              <w:ind w:left="0" w:leftChars="0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3435" w:type="dxa"/>
            <w:textDirection w:val="lrTb"/>
            <w:vAlign w:val="top"/>
          </w:tcPr>
          <w:p>
            <w:pPr>
              <w:pStyle w:val="000001"/>
              <w:keepNext w:val="false"/>
              <w:keepLines w:val="false"/>
              <w:pageBreakBefore w:val="false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false"/>
              <w:autoSpaceDE/>
              <w:autoSpaceDN/>
              <w:bidi w:val="false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vertAlign w:val="baseline"/>
                <w:lang w:val="en-US" w:eastAsia="zh-CN"/>
              </w:rPr>
              <w:t>专业</w:t>
            </w:r>
          </w:p>
        </w:tc>
        <w:tc>
          <w:tcPr>
            <w:tcW w:w="2325" w:type="dxa"/>
            <w:textDirection w:val="lrTb"/>
            <w:vAlign w:val="top"/>
          </w:tcPr>
          <w:p>
            <w:pPr>
              <w:pStyle w:val="000001"/>
              <w:keepNext w:val="false"/>
              <w:keepLines w:val="false"/>
              <w:pageBreakBefore w:val="false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false"/>
              <w:autoSpaceDE/>
              <w:autoSpaceDN/>
              <w:bidi w:val="false"/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vertAlign w:val="baseline"/>
                <w:lang w:val="en-US" w:eastAsia="zh-CN"/>
              </w:rPr>
              <w:t>接收人数</w:t>
            </w:r>
          </w:p>
        </w:tc>
      </w:tr>
      <w:tr>
        <w:trPr>
          <w:wBefore/>
          <w:trHeight/>
        </w:trPr>
        <w:tc>
          <w:tcPr>
            <w:tcW w:w="765" w:type="dxa"/>
            <w:textDirection w:val="lrTb"/>
            <w:vAlign w:val="top"/>
          </w:tcPr>
          <w:p>
            <w:pPr>
              <w:pStyle w:val="000001"/>
              <w:keepNext w:val="false"/>
              <w:keepLines w:val="false"/>
              <w:pageBreakBefore w:val="false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false"/>
              <w:autoSpaceDE/>
              <w:autoSpaceDN/>
              <w:bidi w:val="false"/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3435" w:type="dxa"/>
            <w:textDirection w:val="lrTb"/>
            <w:vAlign w:val="top"/>
          </w:tcPr>
          <w:p>
            <w:pPr>
              <w:pStyle w:val="000001"/>
              <w:keepNext w:val="false"/>
              <w:keepLines w:val="false"/>
              <w:pageBreakBefore w:val="false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false"/>
              <w:autoSpaceDE/>
              <w:autoSpaceDN/>
              <w:bidi w:val="false"/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val="en-US" w:eastAsia="zh-CN"/>
              </w:rPr>
              <w:t>动画</w:t>
            </w:r>
          </w:p>
        </w:tc>
        <w:tc>
          <w:tcPr>
            <w:tcW w:w="2325" w:type="dxa"/>
            <w:textDirection w:val="lrTb"/>
            <w:vAlign w:val="top"/>
          </w:tcPr>
          <w:p>
            <w:pPr>
              <w:pStyle w:val="000001"/>
              <w:keepNext w:val="false"/>
              <w:keepLines w:val="false"/>
              <w:pageBreakBefore w:val="false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false"/>
              <w:autoSpaceDE/>
              <w:autoSpaceDN/>
              <w:bidi w:val="false"/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val="en-US" w:eastAsia="zh-CN"/>
              </w:rPr>
              <w:t>0</w:t>
            </w:r>
          </w:p>
        </w:tc>
      </w:tr>
      <w:tr>
        <w:trPr>
          <w:wBefore/>
          <w:trHeight/>
        </w:trPr>
        <w:tc>
          <w:tcPr>
            <w:tcW w:w="765" w:type="dxa"/>
            <w:textDirection w:val="lrTb"/>
            <w:vAlign w:val="top"/>
          </w:tcPr>
          <w:p>
            <w:pPr>
              <w:pStyle w:val="000001"/>
              <w:keepNext w:val="false"/>
              <w:keepLines w:val="false"/>
              <w:pageBreakBefore w:val="false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false"/>
              <w:autoSpaceDE/>
              <w:autoSpaceDN/>
              <w:bidi w:val="false"/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3435" w:type="dxa"/>
            <w:textDirection w:val="lrTb"/>
            <w:vAlign w:val="top"/>
          </w:tcPr>
          <w:p>
            <w:pPr>
              <w:pStyle w:val="000001"/>
              <w:keepNext w:val="false"/>
              <w:keepLines w:val="false"/>
              <w:pageBreakBefore w:val="false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false"/>
              <w:autoSpaceDE/>
              <w:autoSpaceDN/>
              <w:bidi w:val="false"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val="en-US" w:eastAsia="zh-CN"/>
              </w:rPr>
              <w:t>动画（合作办学）</w:t>
            </w:r>
          </w:p>
        </w:tc>
        <w:tc>
          <w:tcPr>
            <w:tcW w:w="2325" w:type="dxa"/>
            <w:textDirection w:val="lrTb"/>
            <w:vAlign w:val="top"/>
          </w:tcPr>
          <w:p>
            <w:pPr>
              <w:pStyle w:val="000001"/>
              <w:keepNext w:val="false"/>
              <w:keepLines w:val="false"/>
              <w:pageBreakBefore w:val="false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false"/>
              <w:autoSpaceDE/>
              <w:autoSpaceDN/>
              <w:bidi w:val="false"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val="en-US" w:eastAsia="zh-CN"/>
              </w:rPr>
              <w:t>0</w:t>
            </w:r>
          </w:p>
        </w:tc>
      </w:tr>
      <w:tr>
        <w:trPr>
          <w:wBefore/>
          <w:trHeight/>
        </w:trPr>
        <w:tc>
          <w:tcPr>
            <w:tcW w:w="765" w:type="dxa"/>
            <w:textDirection w:val="lrTb"/>
            <w:vAlign w:val="top"/>
          </w:tcPr>
          <w:p>
            <w:pPr>
              <w:pStyle w:val="000001"/>
              <w:keepNext w:val="false"/>
              <w:keepLines w:val="false"/>
              <w:pageBreakBefore w:val="false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false"/>
              <w:autoSpaceDE/>
              <w:autoSpaceDN/>
              <w:bidi w:val="false"/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3435" w:type="dxa"/>
            <w:textDirection w:val="lrTb"/>
            <w:vAlign w:val="top"/>
          </w:tcPr>
          <w:p>
            <w:pPr>
              <w:pStyle w:val="000001"/>
              <w:keepNext w:val="false"/>
              <w:keepLines w:val="false"/>
              <w:pageBreakBefore w:val="false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false"/>
              <w:autoSpaceDE/>
              <w:autoSpaceDN/>
              <w:bidi w:val="false"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val="en-US" w:eastAsia="zh-CN"/>
              </w:rPr>
              <w:t>数字媒体艺术</w:t>
            </w:r>
          </w:p>
        </w:tc>
        <w:tc>
          <w:tcPr>
            <w:tcW w:w="2325" w:type="dxa"/>
            <w:textDirection w:val="lrTb"/>
            <w:vAlign w:val="top"/>
          </w:tcPr>
          <w:p>
            <w:pPr>
              <w:pStyle w:val="000001"/>
              <w:keepNext w:val="false"/>
              <w:keepLines w:val="false"/>
              <w:pageBreakBefore w:val="false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false"/>
              <w:autoSpaceDE/>
              <w:autoSpaceDN/>
              <w:bidi w:val="false"/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</w:tbl>
    <w:p>
      <w:pPr>
        <w:pStyle w:val="000001"/>
        <w:keepNext w:val="false"/>
        <w:keepLines w:val="false"/>
        <w:pageBreakBefore w:val="false"/>
        <w:widowControl w:val="false"/>
        <w:pBdr>
          <w:bottom/>
        </w:pBdr>
        <w:kinsoku/>
        <w:wordWrap/>
        <w:overflowPunct/>
        <w:topLinePunct w:val="false"/>
        <w:autoSpaceDE/>
        <w:autoSpaceDN/>
        <w:bidi w:val="false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动画及动画（合作办学）专业无接计划的原因如下：本年度招生已满，专业教室资源已饱和，因此无法接纳转专业学生。</w:t>
      </w:r>
    </w:p>
    <w:p>
      <w:pPr>
        <w:pStyle w:val="000001"/>
        <w:keepNext w:val="false"/>
        <w:keepLines w:val="false"/>
        <w:pageBreakBefore w:val="false"/>
        <w:widowControl/>
        <w:numPr>
          <w:ilvl w:val="0"/>
          <w:numId w:val="1"/>
        </w:numPr>
        <w:kinsoku/>
        <w:wordWrap/>
        <w:overflowPunct/>
        <w:topLinePunct w:val="false"/>
        <w:autoSpaceDE/>
        <w:autoSpaceDN/>
        <w:bidi w:val="false"/>
        <w:spacing w:line="360" w:lineRule="auto"/>
        <w:ind w:left="0" w:leftChars="0" w:firstLine="420" w:firstLineChars="0"/>
        <w:jc w:val="left"/>
        <w:outlineLvl w:val="0"/>
        <w:rPr>
          <w:rFonts w:hint="eastAsia" w:ascii="宋体" w:hAnsi="宋体" w:eastAsia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考核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办法</w:t>
      </w:r>
    </w:p>
    <w:p>
      <w:pPr>
        <w:pStyle w:val="000001"/>
        <w:keepNext w:val="false"/>
        <w:keepLines w:val="false"/>
        <w:pageBreakBefore w:val="false"/>
        <w:widowControl/>
        <w:numPr>
          <w:ilvl w:val="0"/>
          <w:numId w:val="3"/>
        </w:numPr>
        <w:kinsoku/>
        <w:wordWrap/>
        <w:overflowPunct/>
        <w:topLinePunct w:val="false"/>
        <w:autoSpaceDE/>
        <w:autoSpaceDN/>
        <w:bidi w:val="false"/>
        <w:spacing w:line="360" w:lineRule="auto"/>
        <w:ind w:left="0" w:leftChars="0" w:firstLine="420" w:firstLineChars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考核方式</w:t>
      </w:r>
    </w:p>
    <w:p>
      <w:pPr>
        <w:pStyle w:val="000001"/>
        <w:keepNext w:val="false"/>
        <w:keepLines w:val="false"/>
        <w:pageBreakBefore w:val="false"/>
        <w:widowControl/>
        <w:numPr>
          <w:ilvl w:val="0"/>
          <w:numId w:val="0"/>
        </w:numPr>
        <w:kinsoku/>
        <w:wordWrap/>
        <w:overflowPunct/>
        <w:topLinePunct w:val="false"/>
        <w:autoSpaceDE/>
        <w:autoSpaceDN/>
        <w:bidi w:val="false"/>
        <w:spacing w:line="360" w:lineRule="auto"/>
        <w:ind w:leftChars="0"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包括笔试和面试两个环节。首先进行笔试，笔试成绩合格进入面试。</w:t>
      </w:r>
    </w:p>
    <w:p>
      <w:pPr>
        <w:pStyle w:val="000001"/>
        <w:keepNext w:val="false"/>
        <w:keepLines w:val="false"/>
        <w:pageBreakBefore w:val="false"/>
        <w:widowControl/>
        <w:numPr>
          <w:ilvl w:val="0"/>
          <w:numId w:val="4"/>
        </w:numPr>
        <w:kinsoku/>
        <w:wordWrap/>
        <w:overflowPunct/>
        <w:topLinePunct w:val="false"/>
        <w:autoSpaceDE/>
        <w:autoSpaceDN/>
        <w:bidi w:val="false"/>
        <w:spacing w:line="360" w:lineRule="auto"/>
        <w:ind w:left="0" w:leftChars="0"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  <w:lang w:val="en-US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笔试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 xml:space="preserve"> </w:t>
      </w:r>
    </w:p>
    <w:p>
      <w:pPr>
        <w:pStyle w:val="000001"/>
        <w:keepNext w:val="false"/>
        <w:keepLines w:val="false"/>
        <w:pageBreakBefore w:val="false"/>
        <w:widowControl/>
        <w:numPr>
          <w:ilvl w:val="0"/>
          <w:numId w:val="0"/>
        </w:numPr>
        <w:kinsoku/>
        <w:wordWrap/>
        <w:overflowPunct/>
        <w:topLinePunct w:val="false"/>
        <w:autoSpaceDE/>
        <w:autoSpaceDN/>
        <w:bidi w:val="false"/>
        <w:spacing w:line="360" w:lineRule="auto"/>
        <w:ind w:leftChars="0" w:firstLine="720" w:firstLineChars="30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专业基础知识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测试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。</w:t>
      </w:r>
    </w:p>
    <w:p>
      <w:pPr>
        <w:pStyle w:val="000001"/>
        <w:keepNext w:val="false"/>
        <w:keepLines w:val="false"/>
        <w:pageBreakBefore w:val="false"/>
        <w:widowControl/>
        <w:numPr>
          <w:ilvl w:val="0"/>
          <w:numId w:val="4"/>
        </w:numPr>
        <w:kinsoku/>
        <w:wordWrap/>
        <w:overflowPunct/>
        <w:topLinePunct w:val="false"/>
        <w:autoSpaceDE/>
        <w:autoSpaceDN/>
        <w:bidi w:val="false"/>
        <w:spacing w:line="360" w:lineRule="auto"/>
        <w:ind w:left="0" w:leftChars="0" w:firstLine="480" w:firstLineChars="200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面试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 xml:space="preserve"> </w:t>
      </w:r>
    </w:p>
    <w:p>
      <w:pPr>
        <w:pStyle w:val="000001"/>
        <w:keepNext w:val="false"/>
        <w:keepLines w:val="false"/>
        <w:pageBreakBefore w:val="false"/>
        <w:widowControl/>
        <w:numPr>
          <w:ilvl w:val="0"/>
          <w:numId w:val="0"/>
        </w:numPr>
        <w:kinsoku/>
        <w:wordWrap/>
        <w:overflowPunct/>
        <w:topLinePunct w:val="false"/>
        <w:autoSpaceDE/>
        <w:autoSpaceDN/>
        <w:bidi w:val="false"/>
        <w:spacing w:line="360" w:lineRule="auto"/>
        <w:ind w:leftChars="0" w:firstLine="720" w:firstLineChars="300"/>
        <w:jc w:val="left"/>
        <w:rPr>
          <w:rFonts w:ascii="宋体" w:hAnsi="宋体" w:eastAsia="宋体" w:cs="宋体"/>
          <w:color w:val="000000"/>
          <w:kern w:val="0"/>
          <w:sz w:val="24"/>
          <w:szCs w:val="24"/>
          <w:lang w:val="en-US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专业学习能力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综合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测评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心理素质测评。</w:t>
      </w:r>
    </w:p>
    <w:p>
      <w:pPr>
        <w:pStyle w:val="000001"/>
        <w:keepNext w:val="false"/>
        <w:keepLines w:val="false"/>
        <w:pageBreakBefore w:val="false"/>
        <w:widowControl/>
        <w:numPr>
          <w:ilvl w:val="0"/>
          <w:numId w:val="3"/>
        </w:numPr>
        <w:kinsoku/>
        <w:wordWrap/>
        <w:overflowPunct/>
        <w:topLinePunct w:val="false"/>
        <w:autoSpaceDE/>
        <w:autoSpaceDN/>
        <w:bidi w:val="false"/>
        <w:spacing w:line="360" w:lineRule="auto"/>
        <w:ind w:left="0" w:leftChars="0" w:firstLine="420" w:firstLineChars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考核时间和地点</w:t>
      </w:r>
    </w:p>
    <w:p>
      <w:pPr>
        <w:pStyle w:val="000001"/>
        <w:keepNext w:val="false"/>
        <w:keepLines w:val="false"/>
        <w:pageBreakBefore w:val="false"/>
        <w:widowControl/>
        <w:numPr>
          <w:ilvl w:val="0"/>
          <w:numId w:val="5"/>
        </w:numPr>
        <w:kinsoku/>
        <w:wordWrap/>
        <w:overflowPunct/>
        <w:topLinePunct w:val="false"/>
        <w:autoSpaceDE/>
        <w:autoSpaceDN/>
        <w:bidi w:val="false"/>
        <w:spacing w:line="360" w:lineRule="auto"/>
        <w:ind w:left="0" w:leftChars="0"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地点</w:t>
      </w:r>
    </w:p>
    <w:p>
      <w:pPr>
        <w:pStyle w:val="000001"/>
        <w:keepNext w:val="false"/>
        <w:keepLines w:val="false"/>
        <w:pageBreakBefore w:val="false"/>
        <w:widowControl/>
        <w:numPr>
          <w:ilvl w:val="0"/>
          <w:numId w:val="0"/>
        </w:numPr>
        <w:kinsoku/>
        <w:wordWrap/>
        <w:overflowPunct/>
        <w:topLinePunct w:val="false"/>
        <w:autoSpaceDE/>
        <w:autoSpaceDN/>
        <w:bidi w:val="false"/>
        <w:spacing w:line="360" w:lineRule="auto"/>
        <w:ind w:leftChars="0" w:firstLine="720" w:firstLineChars="30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12号教学楼301室</w:t>
      </w:r>
    </w:p>
    <w:p>
      <w:pPr>
        <w:pStyle w:val="000001"/>
        <w:keepNext w:val="false"/>
        <w:keepLines w:val="false"/>
        <w:pageBreakBefore w:val="false"/>
        <w:widowControl/>
        <w:numPr>
          <w:ilvl w:val="0"/>
          <w:numId w:val="5"/>
        </w:numPr>
        <w:kinsoku/>
        <w:wordWrap/>
        <w:overflowPunct/>
        <w:topLinePunct w:val="false"/>
        <w:autoSpaceDE/>
        <w:autoSpaceDN/>
        <w:bidi w:val="false"/>
        <w:spacing w:line="360" w:lineRule="auto"/>
        <w:ind w:left="0" w:leftChars="0"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时间</w:t>
      </w:r>
    </w:p>
    <w:p>
      <w:pPr>
        <w:pStyle w:val="000001"/>
        <w:keepNext w:val="false"/>
        <w:keepLines w:val="false"/>
        <w:pageBreakBefore w:val="false"/>
        <w:widowControl/>
        <w:numPr>
          <w:ilvl w:val="0"/>
          <w:numId w:val="0"/>
        </w:numPr>
        <w:kinsoku/>
        <w:wordWrap/>
        <w:overflowPunct/>
        <w:topLinePunct w:val="false"/>
        <w:autoSpaceDE/>
        <w:autoSpaceDN/>
        <w:bidi w:val="false"/>
        <w:spacing w:line="360" w:lineRule="auto"/>
        <w:ind w:leftChars="0" w:firstLine="720" w:firstLineChars="30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笔试：2024年12月23日（星期一）下午14：30-15：00</w:t>
      </w:r>
    </w:p>
    <w:p>
      <w:pPr>
        <w:pStyle w:val="000001"/>
        <w:keepNext w:val="false"/>
        <w:keepLines w:val="false"/>
        <w:pageBreakBefore w:val="false"/>
        <w:widowControl/>
        <w:numPr>
          <w:ilvl w:val="0"/>
          <w:numId w:val="0"/>
        </w:numPr>
        <w:kinsoku/>
        <w:wordWrap/>
        <w:overflowPunct/>
        <w:topLinePunct w:val="false"/>
        <w:autoSpaceDE/>
        <w:autoSpaceDN/>
        <w:bidi w:val="false"/>
        <w:spacing w:line="360" w:lineRule="auto"/>
        <w:ind w:leftChars="0" w:firstLine="720" w:firstLineChars="30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面试：2024年12月24日（星期二）下午14：30-15：30</w:t>
      </w:r>
    </w:p>
    <w:p>
      <w:pPr>
        <w:pStyle w:val="000001"/>
        <w:keepNext w:val="false"/>
        <w:keepLines w:val="false"/>
        <w:pageBreakBefore w:val="false"/>
        <w:widowControl/>
        <w:numPr>
          <w:ilvl w:val="0"/>
          <w:numId w:val="3"/>
        </w:numPr>
        <w:kinsoku/>
        <w:wordWrap/>
        <w:overflowPunct/>
        <w:topLinePunct w:val="false"/>
        <w:autoSpaceDE/>
        <w:autoSpaceDN/>
        <w:bidi w:val="false"/>
        <w:spacing w:line="360" w:lineRule="auto"/>
        <w:ind w:left="0" w:leftChars="0" w:firstLine="420" w:firstLineChars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成绩构成</w:t>
      </w:r>
    </w:p>
    <w:p>
      <w:pPr>
        <w:pStyle w:val="000001"/>
        <w:keepNext w:val="false"/>
        <w:keepLines w:val="false"/>
        <w:pageBreakBefore w:val="false"/>
        <w:widowControl/>
        <w:numPr>
          <w:ilvl w:val="0"/>
          <w:numId w:val="6"/>
        </w:numPr>
        <w:kinsoku/>
        <w:wordWrap/>
        <w:overflowPunct/>
        <w:topLinePunct w:val="false"/>
        <w:autoSpaceDE/>
        <w:autoSpaceDN/>
        <w:bidi w:val="false"/>
        <w:spacing w:line="360" w:lineRule="auto"/>
        <w:ind w:left="420" w:leftChars="200" w:firstLine="0" w:firstLineChars="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笔试成绩和面试成绩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综合成绩</w:t>
      </w:r>
      <w:r>
        <w:rPr>
          <w:rFonts w:hint="eastAsia" w:ascii="宋体" w:hAnsi="宋体" w:eastAsia="宋体" w:cs="宋体"/>
          <w:kern w:val="0"/>
          <w:sz w:val="24"/>
          <w:szCs w:val="24"/>
        </w:rPr>
        <w:t>均采用百分制，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均为</w:t>
      </w:r>
      <w:r>
        <w:rPr>
          <w:rFonts w:hint="eastAsia" w:ascii="宋体" w:hAnsi="宋体" w:eastAsia="宋体" w:cs="宋体"/>
          <w:kern w:val="0"/>
          <w:sz w:val="24"/>
          <w:szCs w:val="24"/>
        </w:rPr>
        <w:t>60分合格。</w:t>
      </w:r>
    </w:p>
    <w:p>
      <w:pPr>
        <w:pStyle w:val="000001"/>
        <w:keepNext w:val="false"/>
        <w:keepLines w:val="false"/>
        <w:pageBreakBefore w:val="false"/>
        <w:widowControl/>
        <w:numPr>
          <w:ilvl w:val="0"/>
          <w:numId w:val="6"/>
        </w:numPr>
        <w:kinsoku/>
        <w:wordWrap/>
        <w:overflowPunct/>
        <w:topLinePunct w:val="false"/>
        <w:autoSpaceDE/>
        <w:autoSpaceDN/>
        <w:bidi w:val="false"/>
        <w:spacing w:line="360" w:lineRule="auto"/>
        <w:ind w:left="420" w:leftChars="200" w:firstLine="0" w:firstLineChars="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最终成绩核算：笔试成绩（70%）+面试成绩(30%)=综合成绩。</w:t>
      </w:r>
    </w:p>
    <w:p>
      <w:pPr>
        <w:pStyle w:val="000001"/>
        <w:keepNext w:val="false"/>
        <w:keepLines w:val="false"/>
        <w:pageBreakBefore w:val="false"/>
        <w:widowControl/>
        <w:numPr>
          <w:ilvl w:val="0"/>
          <w:numId w:val="1"/>
        </w:numPr>
        <w:kinsoku/>
        <w:wordWrap/>
        <w:overflowPunct/>
        <w:topLinePunct w:val="false"/>
        <w:autoSpaceDE/>
        <w:autoSpaceDN/>
        <w:bidi w:val="false"/>
        <w:spacing w:line="360" w:lineRule="auto"/>
        <w:ind w:left="0" w:leftChars="0" w:firstLine="420" w:firstLineChars="0"/>
        <w:jc w:val="left"/>
        <w:outlineLvl w:val="0"/>
        <w:rPr>
          <w:rFonts w:hint="eastAsia" w:ascii="宋体" w:hAnsi="宋体" w:eastAsia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录取要求</w:t>
      </w:r>
    </w:p>
    <w:p>
      <w:pPr>
        <w:pStyle w:val="000001"/>
        <w:keepNext w:val="false"/>
        <w:keepLines w:val="false"/>
        <w:pageBreakBefore w:val="false"/>
        <w:widowControl/>
        <w:kinsoku/>
        <w:wordWrap/>
        <w:overflowPunct/>
        <w:topLinePunct w:val="false"/>
        <w:autoSpaceDE/>
        <w:autoSpaceDN/>
        <w:bidi w:val="false"/>
        <w:spacing w:line="360" w:lineRule="auto"/>
        <w:ind w:firstLine="48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1.按照综合成绩从高至低排列，择优录取。</w:t>
      </w:r>
    </w:p>
    <w:p>
      <w:pPr>
        <w:pStyle w:val="000001"/>
        <w:keepNext w:val="false"/>
        <w:keepLines w:val="false"/>
        <w:pageBreakBefore w:val="false"/>
        <w:widowControl/>
        <w:kinsoku/>
        <w:wordWrap/>
        <w:overflowPunct/>
        <w:topLinePunct w:val="false"/>
        <w:autoSpaceDE/>
        <w:autoSpaceDN/>
        <w:bidi w:val="false"/>
        <w:spacing w:line="360" w:lineRule="auto"/>
        <w:ind w:firstLine="48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2.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笔试成绩或面试成绩</w:t>
      </w:r>
      <w:r>
        <w:rPr>
          <w:rFonts w:hint="eastAsia" w:ascii="宋体" w:hAnsi="宋体" w:eastAsia="宋体" w:cs="宋体"/>
          <w:kern w:val="0"/>
          <w:sz w:val="24"/>
          <w:szCs w:val="24"/>
        </w:rPr>
        <w:t>低于60分，不予转入。</w:t>
      </w:r>
    </w:p>
    <w:p>
      <w:pPr>
        <w:pStyle w:val="000001"/>
        <w:keepNext w:val="false"/>
        <w:keepLines w:val="false"/>
        <w:pageBreakBefore w:val="false"/>
        <w:widowControl/>
        <w:numPr>
          <w:ilvl w:val="0"/>
          <w:numId w:val="1"/>
        </w:numPr>
        <w:kinsoku/>
        <w:wordWrap/>
        <w:overflowPunct/>
        <w:topLinePunct w:val="false"/>
        <w:autoSpaceDE/>
        <w:autoSpaceDN/>
        <w:bidi w:val="false"/>
        <w:spacing w:line="360" w:lineRule="auto"/>
        <w:ind w:left="0" w:leftChars="0" w:firstLine="420" w:firstLineChars="0"/>
        <w:jc w:val="left"/>
        <w:outlineLvl w:val="0"/>
        <w:rPr>
          <w:rFonts w:hint="eastAsia" w:ascii="宋体" w:hAnsi="宋体" w:eastAsia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工作要求</w:t>
      </w:r>
    </w:p>
    <w:p>
      <w:pPr>
        <w:pStyle w:val="000001"/>
        <w:keepNext w:val="false"/>
        <w:keepLines w:val="false"/>
        <w:pageBreakBefore w:val="false"/>
        <w:widowControl/>
        <w:numPr>
          <w:ilvl w:val="0"/>
          <w:numId w:val="7"/>
        </w:numPr>
        <w:kinsoku/>
        <w:wordWrap/>
        <w:overflowPunct/>
        <w:topLinePunct w:val="false"/>
        <w:autoSpaceDE/>
        <w:autoSpaceDN/>
        <w:bidi w:val="false"/>
        <w:spacing w:line="360" w:lineRule="auto"/>
        <w:ind w:left="0" w:leftChars="0" w:firstLine="420" w:firstLineChars="0"/>
        <w:jc w:val="left"/>
        <w:outlineLvl w:val="0"/>
        <w:rPr>
          <w:rFonts w:hint="eastAsia" w:ascii="宋体" w:hAnsi="宋体" w:eastAsia="宋体" w:cs="宋体"/>
          <w:i w:val="false"/>
          <w:iCs w:val="false"/>
          <w:caps w:val="false"/>
          <w:color w:val="000000"/>
          <w:spacing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i w:val="false"/>
          <w:iCs w:val="false"/>
          <w:caps w:val="false"/>
          <w:color w:val="000000"/>
          <w:spacing w:val="0"/>
          <w:sz w:val="24"/>
          <w:szCs w:val="24"/>
          <w:shd w:val="clear" w:color="auto" w:fill="ffffff"/>
        </w:rPr>
        <w:t>坚持公开公平公正原则，按照工作程序办理，严禁违反程序、徇私舞弊等行为，确保转专业工作顺利进行。</w:t>
      </w:r>
    </w:p>
    <w:p>
      <w:pPr>
        <w:pStyle w:val="000001"/>
        <w:keepNext w:val="false"/>
        <w:keepLines w:val="false"/>
        <w:pageBreakBefore w:val="false"/>
        <w:widowControl/>
        <w:numPr>
          <w:ilvl w:val="0"/>
          <w:numId w:val="7"/>
        </w:numPr>
        <w:kinsoku/>
        <w:wordWrap/>
        <w:overflowPunct/>
        <w:topLinePunct w:val="false"/>
        <w:autoSpaceDE/>
        <w:autoSpaceDN/>
        <w:bidi w:val="false"/>
        <w:spacing w:line="360" w:lineRule="auto"/>
        <w:ind w:left="0" w:leftChars="0" w:firstLine="420" w:firstLineChars="0"/>
        <w:jc w:val="left"/>
        <w:outlineLvl w:val="0"/>
        <w:rPr>
          <w:rFonts w:hint="eastAsia" w:ascii="宋体" w:hAnsi="宋体" w:eastAsia="宋体" w:cs="宋体"/>
          <w:i w:val="false"/>
          <w:iCs w:val="false"/>
          <w:caps w:val="false"/>
          <w:color w:val="000000"/>
          <w:spacing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i w:val="false"/>
          <w:iCs w:val="false"/>
          <w:caps w:val="false"/>
          <w:color w:val="000000"/>
          <w:spacing w:val="0"/>
          <w:sz w:val="24"/>
          <w:szCs w:val="24"/>
          <w:shd w:val="clear" w:color="auto" w:fill="ffffff"/>
          <w:lang w:val="en-US" w:eastAsia="zh-CN"/>
        </w:rPr>
        <w:t>申请转专业同学须严格</w:t>
      </w:r>
      <w:r>
        <w:rPr>
          <w:rFonts w:hint="eastAsia" w:ascii="宋体" w:hAnsi="宋体" w:eastAsia="宋体" w:cs="宋体"/>
          <w:i w:val="false"/>
          <w:iCs w:val="false"/>
          <w:caps w:val="false"/>
          <w:color w:val="000000"/>
          <w:spacing w:val="0"/>
          <w:sz w:val="24"/>
          <w:szCs w:val="24"/>
          <w:shd w:val="clear" w:color="auto" w:fill="ffffff"/>
        </w:rPr>
        <w:t>按照时间节点在教务系统中完成各程序的操作。</w:t>
      </w:r>
    </w:p>
    <w:p>
      <w:pPr>
        <w:pStyle w:val="000001"/>
        <w:keepNext w:val="false"/>
        <w:keepLines w:val="false"/>
        <w:pageBreakBefore w:val="false"/>
        <w:widowControl/>
        <w:numPr>
          <w:ilvl w:val="0"/>
          <w:numId w:val="7"/>
        </w:numPr>
        <w:kinsoku/>
        <w:wordWrap/>
        <w:overflowPunct/>
        <w:topLinePunct w:val="false"/>
        <w:autoSpaceDE/>
        <w:autoSpaceDN/>
        <w:bidi w:val="false"/>
        <w:spacing w:line="360" w:lineRule="auto"/>
        <w:ind w:left="0" w:leftChars="0" w:firstLine="420" w:firstLineChars="0"/>
        <w:jc w:val="left"/>
        <w:outlineLvl w:val="0"/>
        <w:rPr>
          <w:rFonts w:hint="eastAsia" w:ascii="宋体" w:hAnsi="宋体" w:eastAsia="宋体" w:cs="宋体"/>
          <w:i w:val="false"/>
          <w:iCs w:val="false"/>
          <w:caps w:val="false"/>
          <w:color w:val="000000"/>
          <w:spacing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i w:val="false"/>
          <w:iCs w:val="false"/>
          <w:caps w:val="false"/>
          <w:color w:val="000000"/>
          <w:spacing w:val="0"/>
          <w:sz w:val="24"/>
          <w:szCs w:val="24"/>
          <w:shd w:val="clear" w:color="auto" w:fill="ffffff"/>
        </w:rPr>
        <w:t>申请转专业的学生必须完成本学期原专业的学习任务，无故旷考或有其他违纪行为的，除了按照学籍管理有关规定处理外，同时取消转专业资格。</w:t>
      </w:r>
    </w:p>
    <w:p>
      <w:pPr>
        <w:pStyle w:val="000001"/>
        <w:keepNext w:val="false"/>
        <w:keepLines w:val="false"/>
        <w:pageBreakBefore w:val="false"/>
        <w:widowControl/>
        <w:numPr>
          <w:ilvl w:val="0"/>
          <w:numId w:val="7"/>
        </w:numPr>
        <w:kinsoku/>
        <w:wordWrap/>
        <w:overflowPunct/>
        <w:topLinePunct w:val="false"/>
        <w:autoSpaceDE/>
        <w:autoSpaceDN/>
        <w:bidi w:val="false"/>
        <w:spacing w:line="360" w:lineRule="auto"/>
        <w:ind w:left="0" w:leftChars="0" w:firstLine="420" w:firstLineChars="0"/>
        <w:jc w:val="left"/>
        <w:outlineLvl w:val="0"/>
        <w:rPr>
          <w:rFonts w:hint="eastAsia" w:ascii="宋体" w:hAnsi="宋体" w:eastAsia="宋体" w:cs="宋体"/>
          <w:i w:val="false"/>
          <w:iCs w:val="false"/>
          <w:caps w:val="false"/>
          <w:color w:val="000000"/>
          <w:spacing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i w:val="false"/>
          <w:iCs w:val="false"/>
          <w:caps w:val="false"/>
          <w:color w:val="000000"/>
          <w:spacing w:val="0"/>
          <w:sz w:val="24"/>
          <w:szCs w:val="24"/>
          <w:shd w:val="clear" w:color="auto" w:fill="ffffff"/>
          <w:lang w:val="en-US" w:eastAsia="zh-CN"/>
        </w:rPr>
        <w:t>教学办</w:t>
      </w:r>
      <w:r>
        <w:rPr>
          <w:rFonts w:hint="eastAsia" w:ascii="宋体" w:hAnsi="宋体" w:eastAsia="宋体" w:cs="宋体"/>
          <w:i w:val="false"/>
          <w:iCs w:val="false"/>
          <w:caps w:val="false"/>
          <w:color w:val="000000"/>
          <w:spacing w:val="0"/>
          <w:sz w:val="24"/>
          <w:szCs w:val="24"/>
          <w:shd w:val="clear" w:color="auto" w:fill="ffffff"/>
        </w:rPr>
        <w:t>安排专人汇总、整理、归档转专业材料，材料包括但不限于：本学院转专业工作方案和接收计划、学院转专业工作领导小组会议纪要、学生签名的申请及证明材料、笔试试卷或面试记录、考核结果等。</w:t>
      </w:r>
    </w:p>
    <w:p>
      <w:pPr>
        <w:pStyle w:val="000001"/>
        <w:keepNext w:val="false"/>
        <w:keepLines w:val="false"/>
        <w:pageBreakBefore w:val="false"/>
        <w:widowControl/>
        <w:numPr>
          <w:ilvl w:val="0"/>
          <w:numId w:val="1"/>
        </w:numPr>
        <w:kinsoku/>
        <w:wordWrap/>
        <w:overflowPunct/>
        <w:topLinePunct w:val="false"/>
        <w:autoSpaceDE/>
        <w:autoSpaceDN/>
        <w:bidi w:val="false"/>
        <w:spacing w:line="360" w:lineRule="auto"/>
        <w:ind w:left="0" w:leftChars="0" w:firstLine="420" w:firstLineChars="0"/>
        <w:jc w:val="left"/>
        <w:outlineLvl w:val="0"/>
        <w:rPr>
          <w:rFonts w:hint="eastAsia" w:ascii="宋体" w:hAnsi="宋体" w:eastAsia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其他事项</w:t>
      </w:r>
    </w:p>
    <w:p>
      <w:pPr>
        <w:pStyle w:val="000001"/>
        <w:keepNext w:val="false"/>
        <w:keepLines w:val="false"/>
        <w:pageBreakBefore w:val="false"/>
        <w:widowControl/>
        <w:kinsoku/>
        <w:wordWrap/>
        <w:overflowPunct/>
        <w:topLinePunct w:val="false"/>
        <w:autoSpaceDE/>
        <w:autoSpaceDN/>
        <w:bidi w:val="false"/>
        <w:spacing w:line="360" w:lineRule="auto"/>
        <w:ind w:firstLine="48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其他未尽事宜由动画学院本科生转专业工作小组负责解释。</w:t>
      </w:r>
    </w:p>
    <w:p>
      <w:pPr>
        <w:pStyle w:val="000001"/>
        <w:keepNext w:val="false"/>
        <w:keepLines w:val="false"/>
        <w:pageBreakBefore w:val="false"/>
        <w:widowControl/>
        <w:kinsoku/>
        <w:wordWrap/>
        <w:overflowPunct/>
        <w:topLinePunct w:val="false"/>
        <w:autoSpaceDE/>
        <w:autoSpaceDN/>
        <w:bidi w:val="false"/>
        <w:spacing w:line="440" w:lineRule="exact"/>
        <w:ind w:firstLine="480"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</w:p>
    <w:p>
      <w:pPr>
        <w:pStyle w:val="000001"/>
        <w:keepNext w:val="false"/>
        <w:keepLines w:val="false"/>
        <w:pageBreakBefore w:val="false"/>
        <w:widowControl/>
        <w:kinsoku/>
        <w:wordWrap/>
        <w:overflowPunct/>
        <w:topLinePunct w:val="false"/>
        <w:autoSpaceDE/>
        <w:autoSpaceDN/>
        <w:bidi w:val="false"/>
        <w:spacing w:line="440" w:lineRule="exact"/>
        <w:ind w:firstLine="0" w:firstLineChars="0"/>
        <w:jc w:val="right"/>
        <w:rPr>
          <w:rFonts w:hint="eastAsia" w:ascii="宋体" w:hAnsi="宋体" w:eastAsia="宋体" w:cs="宋体"/>
          <w:kern w:val="0"/>
          <w:sz w:val="24"/>
          <w:szCs w:val="24"/>
        </w:rPr>
      </w:pPr>
    </w:p>
    <w:p>
      <w:pPr>
        <w:pStyle w:val="000001"/>
        <w:keepNext w:val="false"/>
        <w:keepLines w:val="false"/>
        <w:pageBreakBefore w:val="false"/>
        <w:widowControl/>
        <w:kinsoku/>
        <w:wordWrap w:val="false"/>
        <w:overflowPunct/>
        <w:topLinePunct w:val="false"/>
        <w:autoSpaceDE/>
        <w:autoSpaceDN/>
        <w:bidi w:val="false"/>
        <w:spacing w:line="440" w:lineRule="exact"/>
        <w:ind w:firstLine="0" w:firstLineChars="0"/>
        <w:jc w:val="right"/>
        <w:rPr>
          <w:rFonts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 xml:space="preserve">动画学院   </w:t>
      </w:r>
    </w:p>
    <w:p>
      <w:pPr>
        <w:pStyle w:val="000001"/>
        <w:keepNext w:val="false"/>
        <w:keepLines w:val="false"/>
        <w:pageBreakBefore w:val="false"/>
        <w:widowControl/>
        <w:kinsoku/>
        <w:wordWrap/>
        <w:overflowPunct/>
        <w:topLinePunct w:val="false"/>
        <w:autoSpaceDE/>
        <w:autoSpaceDN/>
        <w:bidi w:val="false"/>
        <w:spacing w:line="440" w:lineRule="exact"/>
        <w:ind w:firstLine="0" w:firstLineChars="0"/>
        <w:jc w:val="right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2024年12月2日</w:t>
      </w:r>
    </w:p>
    <w:sectPr>
      <w:type w:val="nextPage"/>
      <w:pgSz w:w="11906" w:h="16838"/>
      <w:pgMar w:top="1440" w:right="1800" w:bottom="1440" w:left="1800" w:header="851" w:footer="992" w:gutter="0"/>
      <w:cols/>
      <w:docGrid w:type="lines" w:linePitch="312" w:charSpace="0"/>
    </w:sectPr>
  </w:body>
</w:document>
</file>

<file path=word/fontTable.xml><?xml version="1.0" encoding="utf-8"?>
<w:fonts xmlns:w="http://schemas.openxmlformats.org/wordprocessingml/2006/main">
  <w:font w:name="等线">
    <w:panose1 w:val="02010600030101010101"/>
    <w:charset w:val="86" w:characterSet="ISO-8859-1"/>
    <w:family w:val="auto"/>
    <w:pitch w:val="default"/>
    <w:sig w:usb0="A00002BF" w:usb1="38CF7CFA" w:usb2="00000016" w:usb3="00000000" w:csb0="0004000F" w:csb1="00000000"/>
  </w:font>
  <w:font w:name="方正公文小标宋">
    <w:panose1 w:val="02000500000000000000"/>
    <w:charset w:val="86" w:characterSet="ISO-8859-1"/>
    <w:family w:val="auto"/>
    <w:pitch w:val="default"/>
    <w:sig w:usb0="A00002BF" w:usb1="38CF7CFA" w:usb2="00000016" w:usb3="00000000" w:csb0="00040001" w:csb1="00000000"/>
  </w:font>
  <w:font w:name="Times New Roman">
    <w:panose1 w:val="02020603050405020304"/>
    <w:charset w:val="00" w:characterSet="ISO-8859-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 w:characterSet="ISO-8859-1"/>
    <w:family w:val="auto"/>
    <w:pitch w:val="default"/>
    <w:sig w:usb0="00000203" w:usb1="288F0000" w:usb2="00000006" w:usb3="00000000" w:csb0="00040001" w:csb1="00000000"/>
  </w:font>
</w:fonts>
</file>

<file path=word/numbering.xml><?xml version="1.0" encoding="utf-8"?>
<w:numbering xmlns:w="http://schemas.openxmlformats.org/wordprocessingml/2006/main">
  <w:abstractNum w:abstractNumId="1">
    <w:nsid w:val="6DB36188"/>
    <w:multiLevelType w:val="singleLevel"/>
    <w:tmpl w:val="6DB36188"/>
    <w:lvl w:ilvl="0">
      <w:start w:val="1"/>
      <w:numFmt w:val="chineseCounting"/>
      <w:suff w:val="nothing"/>
      <w:lvlText w:val="%1、"/>
      <w:lvlJc w:val="left"/>
      <w:pPr>
        <w:pStyle w:val="000001"/>
        <w:ind w:left="0" w:firstLine="420"/>
      </w:pPr>
      <w:rPr>
        <w:rFonts w:hint="eastAsia"/>
      </w:rPr>
    </w:lvl>
  </w:abstractNum>
  <w:abstractNum w:abstractNumId="2">
    <w:nsid w:val="D3427998"/>
    <w:multiLevelType w:val="singleLevel"/>
    <w:tmpl w:val="D3427998"/>
    <w:lvl w:ilvl="0">
      <w:start w:val="1"/>
      <w:numFmt w:val="chineseCounting"/>
      <w:suff w:val="nothing"/>
      <w:lvlText w:val="（%1）"/>
      <w:lvlJc w:val="left"/>
      <w:pPr>
        <w:pStyle w:val="000001"/>
        <w:ind w:left="0" w:firstLine="420"/>
      </w:pPr>
      <w:rPr>
        <w:rFonts w:hint="eastAsia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</w:abstractNum>
  <w:abstractNum w:abstractNumId="4">
    <w:nsid w:val="3A43C85C"/>
    <w:multiLevelType w:val="singleLevel"/>
    <w:tmpl w:val="3A43C85C"/>
    <w:lvl w:ilvl="0">
      <w:start w:val="1"/>
      <w:numFmt w:val="decimal"/>
      <w:suff w:val="tab"/>
      <w:lvlText w:val="%1."/>
      <w:lvlJc w:val="left"/>
      <w:pPr>
        <w:pStyle w:val="000001"/>
        <w:ind w:left="425" w:hanging="425"/>
      </w:pPr>
      <w:rPr/>
    </w:lvl>
  </w:abstractNum>
  <w:abstractNum w:abstractNumId="5">
    <w:nsid w:val="A0793DD1"/>
    <w:multiLevelType w:val="singleLevel"/>
    <w:tmpl w:val="A0793DD1"/>
    <w:lvl w:ilvl="0">
      <w:start w:val="1"/>
      <w:numFmt w:val="decimal"/>
      <w:suff w:val="tab"/>
      <w:lvlText w:val="%1."/>
      <w:lvlJc w:val="left"/>
      <w:pPr>
        <w:pStyle w:val="000001"/>
        <w:ind w:left="425" w:hanging="425"/>
      </w:pPr>
      <w:rPr/>
    </w:lvl>
  </w:abstractNum>
  <w:abstractNum w:abstractNumId="6"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</w:abstractNum>
  <w:abstractNum w:abstractNumId="7"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</w:abstractNum>
  <w:abstractNum w:abstractNumId="8"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</w:abstractNum>
  <w:abstractNum w:abstractNumId="9"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</w:abstractNum>
  <w:abstractNum w:abstractNumId="10">
    <w:nsid w:val="F1E4F828"/>
    <w:multiLevelType w:val="singleLevel"/>
    <w:tmpl w:val="F1E4F828"/>
    <w:lvl w:ilvl="0">
      <w:start w:val="1"/>
      <w:numFmt w:val="chineseCounting"/>
      <w:suff w:val="nothing"/>
      <w:lvlText w:val="（%1）"/>
      <w:lvlJc w:val="left"/>
      <w:pPr>
        <w:pStyle w:val="000001"/>
        <w:ind w:left="0" w:firstLine="420"/>
      </w:pPr>
      <w:rPr>
        <w:rFonts w:hint="eastAsia"/>
      </w:rPr>
    </w:lvl>
  </w:abstractNum>
  <w:abstractNum w:abstractNumId="11">
    <w:nsid w:val="4A7BD376"/>
    <w:multiLevelType w:val="singleLevel"/>
    <w:tmpl w:val="4A7BD376"/>
    <w:lvl w:ilvl="0">
      <w:start w:val="1"/>
      <w:numFmt w:val="chineseCounting"/>
      <w:suff w:val="nothing"/>
      <w:lvlText w:val="（%1）"/>
      <w:lvlJc w:val="left"/>
      <w:pPr>
        <w:pStyle w:val="000001"/>
        <w:ind w:left="0" w:firstLine="420"/>
      </w:pPr>
      <w:rPr>
        <w:rFonts w:hint="eastAsia"/>
      </w:rPr>
    </w:lvl>
  </w:abstractNum>
  <w:abstractNum w:abstractNumId="12"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</w:abstractNum>
  <w:abstractNum w:abstractNumId="13">
    <w:nsid w:val="5FA200D4"/>
    <w:multiLevelType w:val="singleLevel"/>
    <w:tmpl w:val="5FA200D4"/>
    <w:lvl w:ilvl="0">
      <w:start w:val="1"/>
      <w:numFmt w:val="decimal"/>
      <w:suff w:val="tab"/>
      <w:lvlText w:val="%1."/>
      <w:lvlJc w:val="left"/>
      <w:pPr>
        <w:pStyle w:val="000001"/>
        <w:ind w:left="425" w:hanging="425"/>
      </w:pPr>
      <w:rPr/>
    </w:lvl>
  </w:abstractNum>
  <w:abstractNum w:abstractNumId="14"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</w:abstractNum>
  <w:num w:numId="1">
    <w:abstractNumId w:val="1"/>
  </w:num>
  <w:num w:numId="5">
    <w:abstractNumId w:val="4"/>
  </w:num>
  <w:num w:numId="7">
    <w:abstractNumId w:val="11"/>
  </w:num>
  <w:num w:numId="6">
    <w:abstractNumId w:val="5"/>
  </w:num>
  <w:num w:numId="3">
    <w:abstractNumId w:val="10"/>
  </w:num>
  <w:num w:numId="4">
    <w:abstractNumId w:val="13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stylePaneFormatFilter/>
  <w:defaultTabStop w:val="0"/>
  <w:displayHorizontalDrawingGridEvery w:val="1"/>
  <w:displayVerticalDrawingGridEvery w:val="1"/>
  <w:noPunctuationKerning/>
  <w:characterSpacingControl w:val="compressPunctuation"/>
  <w:footnotePr/>
  <w:endnotePr/>
  <w:compat>
    <w:balanceSingleByteDoubleByteWidth/>
    <w:doNotLeaveBackslashAlone/>
    <w:ulTrailSpace/>
    <w:doNotExpandShiftReturn/>
    <w:adjustLineHeightInTable/>
    <w:doNotWrapTextWithPunct/>
    <w:doNotUseEastAsianBreak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 w:eastAsia="宋体" w:cs="Times New Roman"/>
        <w:kern w:val="2"/>
        <w:sz w:val="21"/>
        <w:szCs w:val="22"/>
        <w:u/>
        <w:lang w:val="en-US"/>
      </w:rPr>
    </w:rPrDefault>
    <w:pPrDefault>
      <w:pPr>
        <w:tabs/>
        <w:autoSpaceDE/>
        <w:autoSpaceDN/>
        <w:snapToGrid/>
        <w:spacing/>
        <w:ind/>
      </w:pPr>
    </w:pPrDefault>
  </w:docDefaults>
  <w:style w:type="character" w:styleId="000003">
    <w:name w:val="标题 1 字符"/>
    <w:basedOn w:val="000004"/>
    <w:next w:val="000003"/>
    <w:link w:val="000002"/>
    <w:uiPriority w:val="9"/>
    <w:qFormat/>
    <w:rPr>
      <w:rFonts w:ascii="宋体" w:hAnsi="宋体" w:eastAsia="宋体" w:cs="宋体"/>
      <w:b/>
      <w:bCs/>
      <w:kern w:val="36"/>
      <w:sz w:val="48"/>
      <w:szCs w:val="48"/>
    </w:rPr>
  </w:style>
  <w:style w:type="paragraph" w:styleId="000002">
    <w:name w:val="heading 1"/>
    <w:basedOn w:val="000001"/>
    <w:next w:val="000002"/>
    <w:link w:val="000003"/>
    <w:uiPriority w:val="9"/>
    <w:qFormat/>
    <w:pPr>
      <w:widowControl/>
      <w:spacing w:before="100" w:beforeAutospacing="true" w:after="100" w:afterAutospacing="true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styleId="00000a">
    <w:name w:val="page number"/>
    <w:basedOn w:val="000004"/>
    <w:next w:val="00000a"/>
    <w:link w:val="000001"/>
    <w:qFormat/>
  </w:style>
  <w:style w:type="table" w:styleId="000008">
    <w:name w:val="Table Grid"/>
    <w:basedOn w:val="000005"/>
    <w:next w:val="000008"/>
    <w:link w:val="000001"/>
    <w:uiPriority w:val="39"/>
    <w:pPr>
      <w:widowControl w:val="false"/>
      <w:jc w:val="both"/>
    </w:pPr>
  </w:style>
  <w:style w:type="table" w:styleId="000005">
    <w:name w:val="Normal Table"/>
    <w:next w:val="000005"/>
    <w:link w:val="000001"/>
    <w:uiPriority w:val="99"/>
    <w:unhideWhenUsed/>
    <w:qFormat/>
  </w:style>
  <w:style w:type="character" w:styleId="00000b">
    <w:name w:val="Hyperlink"/>
    <w:basedOn w:val="000004"/>
    <w:next w:val="00000b"/>
    <w:link w:val="000001"/>
    <w:uiPriority w:val="99"/>
    <w:unhideWhenUsed/>
    <w:rPr>
      <w:color w:val="0000ff"/>
      <w:u w:val="single"/>
    </w:rPr>
  </w:style>
  <w:style w:type="paragraph" w:styleId="000007">
    <w:name w:val="Normal (Web)"/>
    <w:basedOn w:val="000001"/>
    <w:next w:val="000007"/>
    <w:link w:val="000001"/>
    <w:uiPriority w:val="99"/>
    <w:unhideWhenUsed/>
    <w:qFormat/>
    <w:pPr>
      <w:widowControl/>
      <w:spacing w:before="100" w:beforeAutospacing="true" w:after="100" w:afterAutospacing="true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000006">
    <w:name w:val="footer"/>
    <w:basedOn w:val="000001"/>
    <w:next w:val="000006"/>
    <w:link w:val="000001"/>
    <w:qFormat/>
    <w:pPr>
      <w:tabs>
        <w:tab w:val="center" w:leader="none" w:pos="4153"/>
        <w:tab w:val="right" w:leader="none" w:pos="8306"/>
      </w:tabs>
      <w:jc w:val="left"/>
    </w:pPr>
    <w:rPr>
      <w:sz w:val="18"/>
      <w:szCs w:val="18"/>
    </w:rPr>
  </w:style>
  <w:style w:type="character" w:styleId="000004">
    <w:name w:val="Default Paragraph Font"/>
    <w:next w:val="000004"/>
    <w:link w:val="000001"/>
    <w:uiPriority w:val="1"/>
    <w:unhideWhenUsed/>
    <w:qFormat/>
  </w:style>
  <w:style w:type="paragraph" w:styleId="000001">
    <w:name w:val="Normal"/>
    <w:aliases w:val="正文"/>
    <w:next w:val="000001"/>
    <w:link w:val="000001"/>
    <w:qFormat/>
    <w:pPr>
      <w:widowControl w:val="false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styleId="000009">
    <w:name w:val="Strong"/>
    <w:basedOn w:val="000004"/>
    <w:next w:val="000009"/>
    <w:link w:val="000001"/>
    <w:uiPriority w:val="22"/>
    <w:qFormat/>
    <w:rPr>
      <w:b/>
      <w:bCs/>
    </w:rPr>
  </w:style>
</w:styles>
</file>

<file path=word/_rels/document.xml.rels><?xml version="1.0" encoding="UTF-8" standalone="yes"?><Relationships xmlns="http://schemas.openxmlformats.org/package/2006/relationships"><Relationship Id="rId4" Type="http://schemas.openxmlformats.org/officeDocument/2006/relationships/numbering" Target="numbering.xml" /><Relationship Id="rId2" Type="http://schemas.openxmlformats.org/officeDocument/2006/relationships/fontTable" Target="fontTable.xml" /><Relationship Id="rId0" Type="http://schemas.openxmlformats.org/officeDocument/2006/relationships/styles" Target="styles.xml" /><Relationship Id="rId1" Type="http://schemas.openxmlformats.org/officeDocument/2006/relationships/settings" Target="settings.xml" /><Relationship Id="rId3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xmlns:thm15="http://schemas.microsoft.com/office/thememl/2012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Application>Tencent office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2024-12-05T15:20:45Z</dcterms:created>
  <dcterms:modified xsi:type="dcterms:W3CDTF">2024-12-05T15:20:45Z</dcterms:modified>
</cp:coreProperties>
</file>