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8F774">
      <w:pPr>
        <w:spacing w:before="100" w:line="230" w:lineRule="auto"/>
        <w:ind w:left="24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46"/>
          <w:sz w:val="31"/>
          <w:szCs w:val="31"/>
          <w:lang w:val="en-US" w:eastAsia="zh-CN"/>
        </w:rPr>
        <w:t>1</w:t>
      </w:r>
    </w:p>
    <w:p w14:paraId="091417FE">
      <w:pPr>
        <w:spacing w:line="261" w:lineRule="auto"/>
        <w:rPr>
          <w:rFonts w:ascii="Arial"/>
          <w:sz w:val="21"/>
        </w:rPr>
      </w:pPr>
    </w:p>
    <w:p w14:paraId="6351111E">
      <w:pPr>
        <w:spacing w:line="262" w:lineRule="auto"/>
        <w:rPr>
          <w:rFonts w:ascii="Arial"/>
          <w:sz w:val="21"/>
        </w:rPr>
      </w:pPr>
    </w:p>
    <w:p w14:paraId="23EB8769">
      <w:pPr>
        <w:spacing w:before="167" w:line="218" w:lineRule="auto"/>
        <w:ind w:left="2087" w:right="851" w:hanging="1320"/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</w:pPr>
      <w:bookmarkStart w:id="0" w:name="_GoBack"/>
      <w:r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  <w:t>第九届高校廉洁教育系列活动作品征集 和课堂实践案例报送要求</w:t>
      </w:r>
      <w:bookmarkEnd w:id="0"/>
    </w:p>
    <w:p w14:paraId="2841A499">
      <w:pPr>
        <w:spacing w:line="479" w:lineRule="auto"/>
        <w:rPr>
          <w:rFonts w:ascii="Arial"/>
          <w:sz w:val="21"/>
        </w:rPr>
      </w:pPr>
    </w:p>
    <w:p w14:paraId="0422B9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600" w:lineRule="exact"/>
        <w:ind w:left="2087" w:right="851" w:hanging="132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7"/>
          <w:sz w:val="32"/>
          <w:szCs w:val="32"/>
        </w:rPr>
        <w:t>一、报送作品相关要求</w:t>
      </w:r>
    </w:p>
    <w:p w14:paraId="78FE6F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600" w:lineRule="exact"/>
        <w:ind w:left="640"/>
        <w:textAlignment w:val="baseline"/>
        <w:outlineLvl w:val="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8"/>
          <w:sz w:val="31"/>
          <w:szCs w:val="31"/>
        </w:rPr>
        <w:t>（一）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征文类作品</w:t>
      </w:r>
    </w:p>
    <w:p w14:paraId="0BAC1E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1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3"/>
        </w:rPr>
        <w:t>征文作品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题材以诗歌、散文、随笔、信件等为主，除诗歌外，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文章字数</w:t>
      </w:r>
      <w:r>
        <w:rPr>
          <w:rFonts w:hint="default" w:ascii="Times New Roman" w:hAnsi="Times New Roman" w:eastAsia="仿宋_GB2312" w:cs="Times New Roman"/>
          <w:spacing w:val="7"/>
          <w:sz w:val="32"/>
          <w:szCs w:val="32"/>
        </w:rPr>
        <w:t>3000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字左右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文件为</w:t>
      </w:r>
      <w:r>
        <w:rPr>
          <w:rFonts w:hint="eastAsia" w:ascii="仿宋_GB2312" w:hAnsi="仿宋_GB2312" w:eastAsia="仿宋_GB2312" w:cs="仿宋_GB2312"/>
          <w:spacing w:val="7"/>
          <w:lang w:val="en-US" w:eastAsia="zh-CN"/>
        </w:rPr>
        <w:t>doc或docx</w:t>
      </w:r>
      <w:r>
        <w:rPr>
          <w:rFonts w:hint="eastAsia" w:ascii="仿宋_GB2312" w:hAnsi="仿宋_GB2312" w:eastAsia="仿宋_GB2312" w:cs="仿宋_GB2312"/>
          <w:spacing w:val="7"/>
        </w:rPr>
        <w:t>式，标题为二号黑体，正文为四号宋体，单倍行距。</w:t>
      </w:r>
    </w:p>
    <w:p w14:paraId="614FB3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1" w:line="600" w:lineRule="exact"/>
        <w:ind w:left="640"/>
        <w:textAlignment w:val="baseline"/>
        <w:rPr>
          <w:rFonts w:hint="eastAsia" w:ascii="楷体_GB2312" w:hAnsi="楷体_GB2312" w:eastAsia="楷体_GB2312" w:cs="楷体_GB2312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（二）视频类作品</w:t>
      </w:r>
    </w:p>
    <w:p w14:paraId="29AFE1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0"/>
        <w:textAlignment w:val="baseline"/>
        <w:rPr>
          <w:rFonts w:hint="eastAsia" w:ascii="楷体_GB2312" w:hAnsi="楷体_GB2312" w:eastAsia="楷体_GB2312" w:cs="楷体_GB2312"/>
          <w:spacing w:val="3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en-US"/>
        </w:rPr>
        <w:t>情景剧、微电影、短视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频等作品应以尊重史实和客观实际为基础，构思新颖，内涵丰富、寓意深刻。视频格式为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>mp4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格式，像素不超过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1920*1080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，画质清晰，声音清楚，标注字幕。视频 时长应在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分钟以内。每部视频作品需附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200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字左右文字说明，简要介绍创意思路、主要内容、特色亮点等。</w:t>
      </w:r>
    </w:p>
    <w:p w14:paraId="121D003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0"/>
        <w:textAlignment w:val="baseline"/>
        <w:rPr>
          <w:rFonts w:hint="eastAsia" w:ascii="楷体_GB2312" w:hAnsi="楷体_GB2312" w:eastAsia="楷体_GB2312" w:cs="楷体_GB2312"/>
          <w:spacing w:val="3"/>
        </w:rPr>
      </w:pPr>
      <w:r>
        <w:rPr>
          <w:rFonts w:hint="eastAsia" w:ascii="楷体_GB2312" w:hAnsi="楷体_GB2312" w:eastAsia="楷体_GB2312" w:cs="楷体_GB2312"/>
          <w:spacing w:val="3"/>
        </w:rPr>
        <w:t>（三）创意类作品</w:t>
      </w:r>
    </w:p>
    <w:p w14:paraId="448B501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0"/>
        <w:textAlignment w:val="baseline"/>
        <w:rPr>
          <w:rFonts w:hint="eastAsia" w:ascii="楷体_GB2312" w:hAnsi="楷体_GB2312" w:eastAsia="楷体_GB2312" w:cs="楷体_GB2312"/>
          <w:spacing w:val="3"/>
          <w:lang w:eastAsia="zh-CN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创意设计作品要求思想积极、创意独特、形式新颖，具有较 强的辨识度和整体美感，富有艺术感染力和视觉冲击力。每件作 品需附作品名称和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字以内的设计说明，能够清晰表达作品立意内容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。</w:t>
      </w:r>
    </w:p>
    <w:p w14:paraId="54FA6A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1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作品须为平面图片形式，格式为jpg或png，一件作品图片不超过四张，单张图片尺寸为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210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mm*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290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mm，分辨率为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300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dpi，RGB模式。单张图片大小不超过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M。</w:t>
      </w:r>
    </w:p>
    <w:p w14:paraId="7DA29E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0"/>
        <w:textAlignment w:val="baseline"/>
        <w:rPr>
          <w:rFonts w:hint="eastAsia" w:ascii="楷体_GB2312" w:hAnsi="楷体_GB2312" w:eastAsia="楷体_GB2312" w:cs="楷体_GB2312"/>
          <w:spacing w:val="3"/>
        </w:rPr>
      </w:pPr>
      <w:r>
        <w:rPr>
          <w:rFonts w:hint="eastAsia" w:ascii="楷体_GB2312" w:hAnsi="楷体_GB2312" w:eastAsia="楷体_GB2312" w:cs="楷体_GB2312"/>
          <w:spacing w:val="3"/>
        </w:rPr>
        <w:t>（四）课堂实践案例</w:t>
      </w:r>
    </w:p>
    <w:p w14:paraId="4611B55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1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课堂实践案例可以综合同上一堂廉洁文化课、同上一堂廉洁微网课、同上一堂廉洁实践课多个环节经验做法，也可以重点聚焦其中一个环节实践经验，归纳总结提炼廉洁教育在涵育师生廉洁素养、促进清朗校园建设、提升思政教育质效的好思路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好做法、好机制。</w:t>
      </w:r>
    </w:p>
    <w:p w14:paraId="5ABAAE3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1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每项案例需提交《高校廉洁教育课堂实践案例申报书》（以学校名称+工作案例名称命名）、支撑材料一份（用于网络宣传展示，照片5张，视频不多于一部，视频规格要求同“视频类”作品）。</w:t>
      </w:r>
    </w:p>
    <w:p w14:paraId="4DA161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0"/>
        <w:textAlignment w:val="baseline"/>
        <w:rPr>
          <w:rFonts w:hint="eastAsia" w:ascii="楷体_GB2312" w:hAnsi="楷体_GB2312" w:eastAsia="楷体_GB2312" w:cs="楷体_GB2312"/>
          <w:spacing w:val="3"/>
        </w:rPr>
      </w:pPr>
      <w:r>
        <w:rPr>
          <w:rFonts w:hint="eastAsia" w:ascii="楷体_GB2312" w:hAnsi="楷体_GB2312" w:eastAsia="楷体_GB2312" w:cs="楷体_GB2312"/>
          <w:spacing w:val="3"/>
        </w:rPr>
        <w:t>（五）微课类作品</w:t>
      </w:r>
    </w:p>
    <w:p w14:paraId="06F1C2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1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作品应以尊重史实和客观实际为基础，引用得当，出处明确，底蕴深厚，内涵丰富。视频格式为 mp4 格式，竖屏拍摄，像素不超过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1080*1920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，画质清晰，声音清楚，标注字幕。视频时长应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在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分钟以内。每部视频作品需附200字左右文字说明，简要介绍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创意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思路、主要内容、特色亮点等。</w:t>
      </w:r>
    </w:p>
    <w:p w14:paraId="62A654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600" w:lineRule="exact"/>
        <w:ind w:left="2087" w:right="851" w:hanging="1320"/>
        <w:textAlignment w:val="baseline"/>
        <w:rPr>
          <w:rFonts w:ascii="黑体" w:hAnsi="黑体" w:eastAsia="黑体" w:cs="黑体"/>
          <w:spacing w:val="7"/>
          <w:sz w:val="32"/>
          <w:szCs w:val="32"/>
        </w:rPr>
      </w:pPr>
      <w:r>
        <w:rPr>
          <w:rFonts w:ascii="黑体" w:hAnsi="黑体" w:eastAsia="黑体" w:cs="黑体"/>
          <w:spacing w:val="7"/>
          <w:sz w:val="32"/>
          <w:szCs w:val="32"/>
        </w:rPr>
        <w:t>二、作品提交方式</w:t>
      </w:r>
    </w:p>
    <w:p w14:paraId="09253A6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1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（一）参加全国遴选作品和课堂实践案例统一在全国高校思想政治工作网“高校思想政治工作申报系统”（https://fuwu.sizhengwang.cn/control/login）中填报提交。</w:t>
      </w:r>
    </w:p>
    <w:p w14:paraId="164EA4B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1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（二）请各省级教育部门于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28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日前将各学校提交的所有素材电子版存入U盘（按学校分活动单元存储，报送的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>U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盘上须粘贴标签注明邮寄单位名称）、作品推荐表、课堂实践案例申报书和省级推荐汇总表、U盘材料明细表纸质版一并邮寄至北京市西城区大木仓胡同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37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号教育部宣传教育中心宣传处。联系人及电话：吴晗，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010-66096964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；赵冬玲，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010-66096859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。邮政编码：</w:t>
      </w:r>
      <w:r>
        <w:rPr>
          <w:rFonts w:hint="eastAsia" w:ascii="Times New Roman" w:hAnsi="Times New Roman" w:eastAsia="仿宋_GB2312" w:cs="Times New Roman"/>
          <w:spacing w:val="7"/>
          <w:sz w:val="32"/>
          <w:szCs w:val="32"/>
        </w:rPr>
        <w:t>100816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。</w:t>
      </w:r>
    </w:p>
    <w:p w14:paraId="4AA7D6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600" w:lineRule="exact"/>
        <w:ind w:left="2086" w:right="850" w:hanging="1321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黑体" w:hAnsi="黑体" w:eastAsia="黑体" w:cs="黑体"/>
          <w:spacing w:val="7"/>
          <w:sz w:val="32"/>
          <w:szCs w:val="32"/>
        </w:rPr>
        <w:t>三、其他相关要求</w:t>
      </w:r>
    </w:p>
    <w:p w14:paraId="626A1A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52" w:firstLineChars="200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（一）各类作品需为原创作品，作品的版权和内容遵守国家各项法律法规，不存在知识产权方面的争议，适合公开宣传展示。</w:t>
      </w:r>
    </w:p>
    <w:p w14:paraId="3481D54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52" w:firstLineChars="200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（二）作品一经提交，视为作品作者同意将该作品的使用权（包括但不限于基于宣传目的对作品的改编、汇编、互联网传播等）授予高校廉洁教育系列活动组织单位。对于优秀作品和案例，组织单位有权在相关活动和资料中使用（包括刻录光盘、编辑画 册或用于展览、宣传等），不支付作者稿酬，作者享有署名权。各类别作品原则上不予退还，请作者自留底稿。</w:t>
      </w:r>
    </w:p>
    <w:p w14:paraId="520186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600" w:lineRule="exact"/>
        <w:ind w:firstLine="641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Bahnschrift SemiBold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zQ1MWM4YzhlYzE0NjcyNTc2YzdjYzA5ZjBmZWYifQ=="/>
  </w:docVars>
  <w:rsids>
    <w:rsidRoot w:val="45295C60"/>
    <w:rsid w:val="4529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2024-06-20T04:04:00Z</dcterms:created>
  <dc:creator>辫子姑娘</dc:creator>
  <cp:lastModifiedBy>辫子姑娘</cp:lastModifiedBy>
  <dcterms:modified xsi:type="dcterms:W3CDTF">2024-06-20T04:21:07Z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868E2B42277F4E75B080DE9571C96EA9_11</vt:lpwstr>
  </property>
</Properties>
</file>