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</w:t>
      </w:r>
    </w:p>
    <w:p>
      <w:pPr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2024</w:t>
      </w:r>
      <w:r>
        <w:rPr>
          <w:rFonts w:ascii="Times New Roman" w:hAnsi="黑体" w:eastAsia="黑体" w:cs="Times New Roman"/>
          <w:sz w:val="36"/>
          <w:szCs w:val="36"/>
        </w:rPr>
        <w:t>届毕业生毕业资格、学位资格审查时间安排</w:t>
      </w:r>
    </w:p>
    <w:p>
      <w:pPr>
        <w:rPr>
          <w:rFonts w:ascii="Times New Roman" w:hAnsi="Times New Roman" w:cs="Times New Roman"/>
        </w:rPr>
      </w:pPr>
    </w:p>
    <w:tbl>
      <w:tblPr>
        <w:tblStyle w:val="4"/>
        <w:tblW w:w="1455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988"/>
        <w:gridCol w:w="1976"/>
        <w:gridCol w:w="7522"/>
        <w:gridCol w:w="1379"/>
        <w:gridCol w:w="11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kern w:val="0"/>
                <w:sz w:val="24"/>
              </w:rPr>
              <w:t>时间安排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kern w:val="0"/>
                <w:sz w:val="24"/>
              </w:rPr>
              <w:t>工作内容</w:t>
            </w:r>
          </w:p>
        </w:tc>
        <w:tc>
          <w:tcPr>
            <w:tcW w:w="7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kern w:val="0"/>
                <w:sz w:val="24"/>
              </w:rPr>
              <w:t>工作要求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kern w:val="0"/>
                <w:sz w:val="24"/>
              </w:rPr>
              <w:t>责任部门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kern w:val="0"/>
                <w:sz w:val="24"/>
              </w:rPr>
              <w:t>教务处联系人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5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19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日之前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毕业生课程考核（包含重修）成绩录入</w:t>
            </w:r>
          </w:p>
        </w:tc>
        <w:tc>
          <w:tcPr>
            <w:tcW w:w="7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学生所在学院积极协调开课学院，确保毕业生本学期所修各门课程（包含重修）按时结课、考核和成绩录入。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各学院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李华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5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20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日之前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毕业资格初审数据报送（附件</w:t>
            </w: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4"/>
              </w:rPr>
              <w:t>2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）</w:t>
            </w:r>
          </w:p>
        </w:tc>
        <w:tc>
          <w:tcPr>
            <w:tcW w:w="7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各学院成立以院长为组长的毕业资格审查工作小组，按照《黄淮学院学生学籍管理办法（修订）》（院文〔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2023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〕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205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号）的要求，对照人才培养方案，逐一审查本、专科毕业生教务系统内的课程成绩，并报送毕业资格初审数据（</w:t>
            </w:r>
            <w:bookmarkStart w:id="0" w:name="_GoBack"/>
            <w:bookmarkEnd w:id="0"/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附件</w:t>
            </w: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4"/>
              </w:rPr>
              <w:t>2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）。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各学院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李华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5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20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日之前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学位资格初审数据报送（附件</w:t>
            </w: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4"/>
              </w:rPr>
              <w:t>3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）</w:t>
            </w:r>
          </w:p>
        </w:tc>
        <w:tc>
          <w:tcPr>
            <w:tcW w:w="7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各学院学位评定分委员会按照《黄淮学院学士学位授予实施办法（试行）》（院文〔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2019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〕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19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号）和《黄淮学院辅修学士学位教育管理暂行规定》（院文〔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2023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〕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206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号）的要求，审查本学院应届本科毕业生和辅修学位学生的学士学位授予资格，确定本学院拟授予学士学位和不授予学士学位名单，并报送学士学位授予资格初审数据（附件</w:t>
            </w: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4"/>
              </w:rPr>
              <w:t>3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）。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各学院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李华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5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23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日之前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毕业实习考核及成绩录入</w:t>
            </w:r>
          </w:p>
        </w:tc>
        <w:tc>
          <w:tcPr>
            <w:tcW w:w="7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根据《黄淮学院毕业实习管理规定（修订）》（院文〔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2023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〕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142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号）的要求，做好毕业实习的各项工作，完成考核及成绩评定，实习成绩录入教务系统，并报送毕业实习未通过学生名单。（毕业实习质量分析报告</w:t>
            </w: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4"/>
              </w:rPr>
              <w:t>本学期结束前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报送）。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各学院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王诗豪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5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26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日之前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毕业论文（设计）成绩录入、报送毕业论文（设计）未通过学生名单</w:t>
            </w:r>
          </w:p>
        </w:tc>
        <w:tc>
          <w:tcPr>
            <w:tcW w:w="7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根据《黄淮学院本科毕业论文（设计）管理规定（修订）》（院文〔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2023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〕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143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号）的要求，做好本科毕业论文（设计）相关工作，如有特殊情况，需提前向教务处提交书面报告。毕业论文（设计）成绩录入教务系统，并报送毕业论文（设计）未通过学生名单。（优秀毕业论文</w:t>
            </w: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4"/>
              </w:rPr>
              <w:t>6月5日前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报送、毕业论文质量分析报告</w:t>
            </w: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4"/>
              </w:rPr>
              <w:t>本学期结束前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报送）。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各学院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闫小立、王诗豪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6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5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26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日之前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毕业论文（设计）抽检准备</w:t>
            </w:r>
          </w:p>
        </w:tc>
        <w:tc>
          <w:tcPr>
            <w:tcW w:w="7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参照《关于做好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2023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届毕业论文（设计）抽检工作的通知》（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http://cms2.huanghuai.edu.cn/sites/html/jwc/2023_06/02_10/content-63253.html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），准备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2024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届毕业论文（设计）抽检工作。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各学院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闫小立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7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5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27日之前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毕业资格、学位资格初审报告、各项统计表报送（附件</w:t>
            </w: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4"/>
              </w:rPr>
              <w:t>2、3、4、5、6、7、8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）</w:t>
            </w:r>
          </w:p>
        </w:tc>
        <w:tc>
          <w:tcPr>
            <w:tcW w:w="7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根据初审结果分别撰写毕业资格初审报告和学位资格初审报告，报送两个报告和毕业资格审查表、学位授予资格审查表、结业名单</w:t>
            </w: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4"/>
              </w:rPr>
              <w:t>统计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表、不授予学位名单</w:t>
            </w: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4"/>
              </w:rPr>
              <w:t>统计表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、</w:t>
            </w: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4"/>
              </w:rPr>
              <w:t>授予学士学位统计表（分学院按专业）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等材料，并做好毕业典礼暨学位授予仪式的各项准备工作。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各学院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耿玲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8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5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28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日之前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毕业资格和学位授予资格初审结果汇总并审核</w:t>
            </w:r>
          </w:p>
        </w:tc>
        <w:tc>
          <w:tcPr>
            <w:tcW w:w="7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根据《黄淮学院学生学籍管理办法（修订）》（院文〔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2023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〕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205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号）和《黄淮学院学士学位授予实施办法（试行）》（院文〔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2019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〕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19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号）的规定，审核各学院初审结果，并将学位授予资格审核情况和有关材料报校学位评定委员会审定。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教务处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耿玲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9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5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31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日（暂定）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学校学位评定委员会会议召开</w:t>
            </w:r>
          </w:p>
        </w:tc>
        <w:tc>
          <w:tcPr>
            <w:tcW w:w="7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组织学校学位评定委员会会议。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教务处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耿玲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6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5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日之前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《黄淮学院学士学位授予申请表》报送</w:t>
            </w:r>
          </w:p>
        </w:tc>
        <w:tc>
          <w:tcPr>
            <w:tcW w:w="7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各学院报送，教务处审核。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各学院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4"/>
              </w:rPr>
              <w:t>耿玲</w:t>
            </w:r>
          </w:p>
        </w:tc>
      </w:tr>
    </w:tbl>
    <w:p>
      <w:pPr>
        <w:rPr>
          <w:rFonts w:ascii="Times New Roman" w:hAnsi="Times New Roman" w:cs="Times New Roman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U3YzJiNWE3ZjIyMjllNWVlNDYyMWEyNjljMmE0MTYifQ=="/>
  </w:docVars>
  <w:rsids>
    <w:rsidRoot w:val="6B87703E"/>
    <w:rsid w:val="00365A1E"/>
    <w:rsid w:val="0044197A"/>
    <w:rsid w:val="00455BA2"/>
    <w:rsid w:val="004D24B3"/>
    <w:rsid w:val="00516A9E"/>
    <w:rsid w:val="005262DF"/>
    <w:rsid w:val="00557B92"/>
    <w:rsid w:val="00676EC5"/>
    <w:rsid w:val="007878AE"/>
    <w:rsid w:val="007C1F57"/>
    <w:rsid w:val="008F2A1B"/>
    <w:rsid w:val="009A2E80"/>
    <w:rsid w:val="00A34C11"/>
    <w:rsid w:val="00A63026"/>
    <w:rsid w:val="00BA068E"/>
    <w:rsid w:val="00BC3076"/>
    <w:rsid w:val="00C61694"/>
    <w:rsid w:val="00F526A2"/>
    <w:rsid w:val="00FD0123"/>
    <w:rsid w:val="00FE1A63"/>
    <w:rsid w:val="27874A82"/>
    <w:rsid w:val="6B87703E"/>
    <w:rsid w:val="6D49652D"/>
    <w:rsid w:val="7C225E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51"/>
    <w:basedOn w:val="5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210</Words>
  <Characters>1202</Characters>
  <Lines>10</Lines>
  <Paragraphs>2</Paragraphs>
  <TotalTime>85</TotalTime>
  <ScaleCrop>false</ScaleCrop>
  <LinksUpToDate>false</LinksUpToDate>
  <CharactersWithSpaces>1410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2024-04-28T03:16:00Z</dcterms:created>
  <dc:creator>玉</dc:creator>
  <cp:lastModifiedBy>玉</cp:lastModifiedBy>
  <dcterms:modified xsi:type="dcterms:W3CDTF">2024-04-30T00:57:40Z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3353CCEAD0C6495FBF18253C5727AE40_13</vt:lpwstr>
  </property>
</Properties>
</file>