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课程开设单位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5.23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5.27-5.28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工程技术中心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5.30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5.31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能源工程学院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6.03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6.04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教育（心理）学教研室</w:t>
            </w: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电工电子教研室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6.05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p>
      <w:pPr>
        <w:spacing w:after="0" w:line="220" w:lineRule="atLeast"/>
        <w:jc w:val="lef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</w:t>
      </w:r>
      <w:r>
        <w:rPr>
          <w:rFonts w:hint="eastAsia"/>
          <w:color w:val="FF0000"/>
          <w:lang w:val="en-US" w:eastAsia="zh-CN"/>
        </w:rPr>
        <w:t>根据课程性质不同及公共课教学计划情况固定排课顺序</w:t>
      </w:r>
      <w:bookmarkStart w:id="0" w:name="_GoBack"/>
      <w:bookmarkEnd w:id="0"/>
      <w:r>
        <w:rPr>
          <w:rFonts w:hint="eastAsia"/>
          <w:color w:val="FF0000"/>
        </w:rPr>
        <w:t>，有特殊情况，经其他几个学院同意后，可以提前。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8B10C7-8D9A-4F7F-B06C-3ABFF9271C4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E15EF0A-6316-474C-B754-1B2AE5BD33A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4D33EE-C9F3-41FD-96CA-B142AAB094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51BD44CE"/>
    <w:rsid w:val="52F52D9D"/>
    <w:rsid w:val="540A6724"/>
    <w:rsid w:val="658F7C9C"/>
    <w:rsid w:val="67670B40"/>
    <w:rsid w:val="6E0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231</Characters>
  <Lines>1</Lines>
  <Paragraphs>1</Paragraphs>
  <TotalTime>31</TotalTime>
  <ScaleCrop>false</ScaleCrop>
  <LinksUpToDate>false</LinksUpToDate>
  <CharactersWithSpaces>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2024-05-06T00:43:50Z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42B7ABEFA096478A8644E19C6D7B03D4</vt:lpwstr>
  </property>
</Properties>
</file>