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000000"/>
          <w:spacing w:val="-2"/>
          <w:sz w:val="34"/>
          <w:szCs w:val="34"/>
        </w:rPr>
      </w:pPr>
      <w:r>
        <w:rPr>
          <w:rFonts w:hint="eastAsia" w:ascii="Times New Roman" w:hAnsi="Times New Roman" w:eastAsia="仿宋_GB2312"/>
          <w:color w:val="000000"/>
          <w:spacing w:val="-2"/>
          <w:sz w:val="34"/>
          <w:szCs w:val="34"/>
        </w:rPr>
        <w:t>附件：</w:t>
      </w:r>
    </w:p>
    <w:p>
      <w:pPr>
        <w:jc w:val="center"/>
        <w:rPr>
          <w:rFonts w:hint="eastAsia" w:ascii="宋体" w:hAnsi="宋体" w:eastAsia="方正小标宋简体" w:cs="宋体"/>
          <w:bCs/>
          <w:sz w:val="22"/>
          <w:szCs w:val="2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2"/>
        </w:rPr>
        <w:t>各学院优秀团员、优秀团干部、先进团支部名额分配表</w:t>
      </w:r>
    </w:p>
    <w:bookmarkEnd w:id="0"/>
    <w:tbl>
      <w:tblPr>
        <w:tblStyle w:val="4"/>
        <w:tblW w:w="4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1746"/>
        <w:gridCol w:w="151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学院名称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优秀团员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优秀团干部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文化传媒学院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数学与统计学院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能源工程学院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化学与制药工程学院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电子信息学院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生物与食品工程学院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动画学院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智能制造学院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计算机与人工智能学院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总   计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1312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70EB2B-BA15-4304-9171-49B5511800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B8D8413-E1A9-405E-8CE1-7C44C5BA91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52D777C3"/>
    <w:rsid w:val="2B43107D"/>
    <w:rsid w:val="30E85252"/>
    <w:rsid w:val="52D777C3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2023-10-18T02:17:00Z</dcterms:created>
  <dc:creator>A Miracle</dc:creator>
  <cp:lastModifiedBy>A Miracle</cp:lastModifiedBy>
  <dcterms:modified xsi:type="dcterms:W3CDTF">2023-10-18T02:40:08Z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795389E84BFD414181F17B25E7CEEEB3_11</vt:lpwstr>
  </property>
</Properties>
</file>