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学院管理员设置系统重修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课程</w:t>
      </w:r>
      <w:r>
        <w:rPr>
          <w:rFonts w:hint="eastAsia" w:ascii="方正小标宋简体" w:eastAsia="方正小标宋简体"/>
          <w:sz w:val="32"/>
          <w:szCs w:val="32"/>
        </w:rPr>
        <w:t>的流程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一、从教务系统导出每个年级入学以来的不及格学生名单，</w:t>
      </w:r>
      <w:r>
        <w:rPr>
          <w:rFonts w:ascii="仿宋_GB2312" w:eastAsia="仿宋_GB2312"/>
          <w:b/>
          <w:sz w:val="32"/>
          <w:szCs w:val="32"/>
        </w:rPr>
        <w:t>筛选出对应</w:t>
      </w:r>
      <w:r>
        <w:rPr>
          <w:rFonts w:hint="eastAsia" w:ascii="仿宋_GB2312" w:eastAsia="仿宋_GB2312"/>
          <w:b/>
          <w:sz w:val="32"/>
          <w:szCs w:val="32"/>
        </w:rPr>
        <w:t>学期</w:t>
      </w:r>
      <w:r>
        <w:rPr>
          <w:rFonts w:ascii="仿宋_GB2312" w:eastAsia="仿宋_GB2312"/>
          <w:b/>
          <w:sz w:val="32"/>
          <w:szCs w:val="32"/>
        </w:rPr>
        <w:t>的不及格名单。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9875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二、在重修处理模块，设置允许重修报名的课程/环节。根据第一步导出的名单，核对本学期是否开设相关课程/环节。确认开设的课程显示在右框列表中。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30073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275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三、未开设的课程/环节，设置允许重修报名替换课程/环节，替换成功后的课程显示在下方。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670810"/>
            <wp:effectExtent l="0" t="0" r="25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262245" cy="2345055"/>
            <wp:effectExtent l="0" t="0" r="14605" b="171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批量设置允许重修报名课程/环节的学生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sz w:val="32"/>
          <w:szCs w:val="32"/>
        </w:rPr>
      </w:pPr>
      <w:r>
        <w:drawing>
          <wp:inline distT="0" distB="0" distL="114300" distR="114300">
            <wp:extent cx="5269230" cy="2092325"/>
            <wp:effectExtent l="0" t="0" r="7620" b="317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五、学生申请重修后，查看重修报名学生。根据第一步导出的名单，核对是否有遗漏。如果存在因修订培养方案不再开设的课程，需做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课程置换</w:t>
      </w:r>
      <w:r>
        <w:rPr>
          <w:rFonts w:hint="eastAsia" w:ascii="仿宋_GB2312" w:eastAsia="仿宋_GB2312"/>
          <w:b/>
          <w:sz w:val="32"/>
          <w:szCs w:val="32"/>
        </w:rPr>
        <w:t>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050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4136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六、确认开设课程。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666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七、根据单独开班、跟班上课、自主学习等不同情况，分别进行设置。</w:t>
      </w:r>
    </w:p>
    <w:p>
      <w:r>
        <w:drawing>
          <wp:inline distT="0" distB="0" distL="0" distR="0">
            <wp:extent cx="5274310" cy="2922905"/>
            <wp:effectExtent l="0" t="0" r="254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八、如果多选需要退回重修报名：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（1）从确认课程---重修学生里面将学生拉上去，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320925"/>
            <wp:effectExtent l="0" t="0" r="254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（2） 再从确认课程/环节---确认重修学生里面拉上去学生就退选</w:t>
      </w:r>
      <w:bookmarkStart w:id="0" w:name="_GoBack"/>
      <w:bookmarkEnd w:id="0"/>
      <w:r>
        <w:drawing>
          <wp:inline distT="0" distB="0" distL="114300" distR="114300">
            <wp:extent cx="5264150" cy="2581275"/>
            <wp:effectExtent l="0" t="0" r="1270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5B1D6"/>
    <w:multiLevelType w:val="singleLevel"/>
    <w:tmpl w:val="0C05B1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0D124FF"/>
    <w:rsid w:val="002F2DA2"/>
    <w:rsid w:val="00934D6A"/>
    <w:rsid w:val="00A347B2"/>
    <w:rsid w:val="00A91531"/>
    <w:rsid w:val="00D124FF"/>
    <w:rsid w:val="00EC2185"/>
    <w:rsid w:val="00F562E5"/>
    <w:rsid w:val="01C86109"/>
    <w:rsid w:val="2D161092"/>
    <w:rsid w:val="59D93C29"/>
    <w:rsid w:val="6D837970"/>
    <w:rsid w:val="7EE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352</Words>
  <Characters>356</Characters>
  <Lines>2</Lines>
  <Paragraphs>1</Paragraphs>
  <TotalTime>19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2022-09-21T09:39:00Z</dcterms:created>
  <dc:creator>Windows 用户</dc:creator>
  <cp:lastModifiedBy>华儿</cp:lastModifiedBy>
  <dcterms:modified xsi:type="dcterms:W3CDTF">2023-10-07T01:05:37Z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E4C94668B982484FA2CC6D490072CCC2</vt:lpwstr>
  </property>
</Properties>
</file>