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0" w:lineRule="exact"/>
        <w:jc w:val="center"/>
        <w:rPr>
          <w:rFonts w:hint="eastAsia" w:ascii="方正小标宋简体" w:eastAsia="方正小标宋简体"/>
          <w:color w:val="000000"/>
          <w:sz w:val="56"/>
          <w:szCs w:val="56"/>
        </w:rPr>
      </w:pPr>
    </w:p>
    <w:p>
      <w:pPr>
        <w:snapToGrid w:val="0"/>
        <w:spacing w:line="1000" w:lineRule="exact"/>
        <w:jc w:val="center"/>
        <w:rPr>
          <w:rFonts w:hint="eastAsia" w:ascii="方正小标宋简体" w:eastAsia="方正小标宋简体"/>
          <w:color w:val="000000"/>
          <w:sz w:val="56"/>
          <w:szCs w:val="56"/>
        </w:rPr>
      </w:pPr>
    </w:p>
    <w:p>
      <w:pPr>
        <w:snapToGrid w:val="0"/>
        <w:spacing w:line="1000" w:lineRule="exact"/>
        <w:jc w:val="center"/>
        <w:rPr>
          <w:rFonts w:hint="eastAsia" w:ascii="方正小标宋简体" w:eastAsia="方正小标宋简体"/>
          <w:color w:val="000000"/>
          <w:sz w:val="56"/>
          <w:szCs w:val="56"/>
        </w:rPr>
      </w:pPr>
      <w:r>
        <w:rPr>
          <w:rFonts w:hint="eastAsia" w:ascii="方正小标宋简体" w:eastAsia="方正小标宋简体"/>
          <w:color w:val="000000"/>
          <w:sz w:val="56"/>
          <w:szCs w:val="56"/>
        </w:rPr>
        <w:t>202</w:t>
      </w:r>
      <w:r>
        <w:rPr>
          <w:rFonts w:hint="eastAsia" w:ascii="方正小标宋简体" w:eastAsia="方正小标宋简体"/>
          <w:color w:val="000000"/>
          <w:sz w:val="56"/>
          <w:szCs w:val="56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56"/>
          <w:szCs w:val="56"/>
        </w:rPr>
        <w:t>年河南省优秀学位论文评选</w:t>
      </w:r>
    </w:p>
    <w:p>
      <w:pPr>
        <w:snapToGrid w:val="0"/>
        <w:spacing w:line="1000" w:lineRule="exact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hint="eastAsia" w:ascii="方正小标宋简体" w:eastAsia="方正小标宋简体"/>
          <w:color w:val="000000"/>
          <w:sz w:val="56"/>
          <w:szCs w:val="56"/>
        </w:rPr>
        <w:t>参评论文封面</w:t>
      </w:r>
    </w:p>
    <w:p>
      <w:pPr>
        <w:snapToGrid w:val="0"/>
        <w:rPr>
          <w:rFonts w:hint="eastAsia"/>
          <w:color w:val="000000"/>
          <w:sz w:val="60"/>
          <w:szCs w:val="60"/>
        </w:rPr>
      </w:pPr>
    </w:p>
    <w:p>
      <w:pPr>
        <w:snapToGrid w:val="0"/>
        <w:rPr>
          <w:rFonts w:hint="eastAsia"/>
          <w:color w:val="000000"/>
          <w:sz w:val="60"/>
          <w:szCs w:val="60"/>
        </w:rPr>
      </w:pPr>
    </w:p>
    <w:p>
      <w:pPr>
        <w:snapToGrid w:val="0"/>
        <w:rPr>
          <w:rFonts w:hint="eastAsia"/>
          <w:color w:val="000000"/>
          <w:sz w:val="60"/>
          <w:szCs w:val="60"/>
        </w:rPr>
      </w:pPr>
      <w:bookmarkStart w:id="0" w:name="_GoBack"/>
      <w:bookmarkEnd w:id="0"/>
    </w:p>
    <w:p>
      <w:pPr>
        <w:snapToGrid w:val="0"/>
        <w:rPr>
          <w:color w:val="000000"/>
          <w:sz w:val="60"/>
          <w:szCs w:val="6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</w:tcPr>
          <w:p>
            <w:pPr>
              <w:spacing w:line="800" w:lineRule="exact"/>
              <w:rPr>
                <w:rFonts w:hint="eastAsia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论文层次：</w:t>
            </w:r>
          </w:p>
        </w:tc>
        <w:tc>
          <w:tcPr>
            <w:tcW w:w="6355" w:type="dxa"/>
          </w:tcPr>
          <w:p>
            <w:pPr>
              <w:spacing w:line="800" w:lineRule="exact"/>
              <w:jc w:val="left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40"/>
                <w:szCs w:val="4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40"/>
                <w:szCs w:val="40"/>
                <w:u w:val="single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40"/>
                <w:szCs w:val="40"/>
                <w:u w:val="single"/>
              </w:rPr>
              <w:t xml:space="preserve">博士   □硕士   □学士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</w:tcPr>
          <w:p>
            <w:pPr>
              <w:spacing w:line="800" w:lineRule="exact"/>
              <w:rPr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论文题目：</w:t>
            </w:r>
          </w:p>
        </w:tc>
        <w:tc>
          <w:tcPr>
            <w:tcW w:w="6355" w:type="dxa"/>
          </w:tcPr>
          <w:p>
            <w:pPr>
              <w:spacing w:line="800" w:lineRule="exact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</w:tcPr>
          <w:p>
            <w:pPr>
              <w:spacing w:line="800" w:lineRule="exact"/>
              <w:rPr>
                <w:color w:val="000000"/>
                <w:sz w:val="40"/>
                <w:szCs w:val="40"/>
              </w:rPr>
            </w:pPr>
          </w:p>
        </w:tc>
        <w:tc>
          <w:tcPr>
            <w:tcW w:w="6355" w:type="dxa"/>
          </w:tcPr>
          <w:p>
            <w:pPr>
              <w:spacing w:line="800" w:lineRule="exact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</w:tbl>
    <w:p>
      <w:pPr>
        <w:rPr>
          <w:color w:val="000000"/>
          <w:sz w:val="40"/>
          <w:szCs w:val="40"/>
        </w:rPr>
      </w:pPr>
    </w:p>
    <w:p>
      <w:pPr>
        <w:rPr>
          <w:rFonts w:hint="eastAsia"/>
          <w:color w:val="000000"/>
          <w:szCs w:val="30"/>
        </w:rPr>
      </w:pPr>
    </w:p>
    <w:p>
      <w:pPr>
        <w:rPr>
          <w:rFonts w:hint="eastAsia"/>
          <w:color w:val="000000"/>
          <w:szCs w:val="30"/>
        </w:rPr>
      </w:pPr>
    </w:p>
    <w:p>
      <w:pPr>
        <w:rPr>
          <w:rFonts w:hint="eastAsia"/>
          <w:color w:val="000000"/>
          <w:szCs w:val="30"/>
        </w:rPr>
      </w:pPr>
    </w:p>
    <w:p>
      <w:pPr>
        <w:rPr>
          <w:rFonts w:hint="eastAsia"/>
          <w:color w:val="000000"/>
          <w:szCs w:val="30"/>
        </w:rPr>
      </w:pPr>
    </w:p>
    <w:p>
      <w:pPr>
        <w:rPr>
          <w:rFonts w:hint="eastAsia"/>
          <w:color w:val="000000"/>
          <w:szCs w:val="30"/>
        </w:rPr>
      </w:pPr>
    </w:p>
    <w:p>
      <w:pPr>
        <w:rPr>
          <w:rFonts w:hint="eastAsia"/>
          <w:color w:val="000000"/>
          <w:szCs w:val="30"/>
        </w:rPr>
      </w:pPr>
    </w:p>
    <w:p>
      <w:pPr>
        <w:rPr>
          <w:color w:val="000000"/>
          <w:szCs w:val="30"/>
        </w:rPr>
      </w:pPr>
    </w:p>
    <w:p>
      <w:pPr>
        <w:rPr>
          <w:color w:val="000000"/>
          <w:szCs w:val="30"/>
        </w:rPr>
      </w:pPr>
    </w:p>
    <w:p>
      <w:pPr>
        <w:spacing w:line="560" w:lineRule="exact"/>
        <w:jc w:val="center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w:t>河南省教育厅  河南省学位委员会</w:t>
      </w:r>
    </w:p>
    <w:p>
      <w:pPr>
        <w:spacing w:line="560" w:lineRule="exact"/>
        <w:jc w:val="center"/>
      </w:pPr>
      <w:r>
        <w:rPr>
          <w:rFonts w:hint="eastAsia" w:ascii="楷体_GB2312" w:eastAsia="楷体_GB2312"/>
          <w:color w:val="000000"/>
          <w:sz w:val="36"/>
          <w:szCs w:val="36"/>
        </w:rPr>
        <w:t>202</w:t>
      </w:r>
      <w:r>
        <w:rPr>
          <w:rFonts w:hint="eastAsia" w:ascii="楷体_GB2312" w:eastAsia="楷体_GB2312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楷体_GB2312" w:eastAsia="楷体_GB2312"/>
          <w:color w:val="000000"/>
          <w:sz w:val="36"/>
          <w:szCs w:val="36"/>
        </w:rPr>
        <w:t>年</w:t>
      </w:r>
      <w:r>
        <w:rPr>
          <w:rFonts w:hint="eastAsia" w:ascii="楷体_GB2312" w:eastAsia="楷体_GB2312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_GB2312" w:eastAsia="楷体_GB2312"/>
          <w:color w:val="000000"/>
          <w:sz w:val="36"/>
          <w:szCs w:val="36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7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g4ZjhkNGM3NjdlYTVjMDE0OWZmN2Y3NWI3NmYifQ=="/>
  </w:docVars>
  <w:rsids>
    <w:rsidRoot w:val="6A6E161D"/>
    <w:rsid w:val="18EA5BCE"/>
    <w:rsid w:val="3F770262"/>
    <w:rsid w:val="58711436"/>
    <w:rsid w:val="6A6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0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2022-09-20T08:03:00Z</dcterms:created>
  <dc:creator>小小水滴</dc:creator>
  <cp:lastModifiedBy>小小水滴</cp:lastModifiedBy>
  <dcterms:modified xsi:type="dcterms:W3CDTF">2023-09-11T09:55:31Z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47EC77012391428DB89DE258F3049DF8_13</vt:lpwstr>
  </property>
</Properties>
</file>