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附件3</w:t>
      </w:r>
    </w:p>
    <w:p/>
    <w:p>
      <w:pPr>
        <w:widowControl/>
        <w:shd w:val="clear" w:color="auto" w:fill="FFFFFF"/>
        <w:spacing w:line="560" w:lineRule="exact"/>
        <w:jc w:val="center"/>
        <w:rPr>
          <w:rFonts w:ascii="方正小标宋简体" w:hAnsi="华文中宋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</w:t>
      </w:r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普通高等学校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“大美学工”十佳优秀学生工作品牌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 报 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530"/>
        <w:gridCol w:w="1492"/>
        <w:gridCol w:w="409"/>
        <w:gridCol w:w="336"/>
        <w:gridCol w:w="1159"/>
        <w:gridCol w:w="182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品牌</w:t>
            </w:r>
          </w:p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基本</w:t>
            </w:r>
          </w:p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信息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学校名称</w:t>
            </w:r>
          </w:p>
        </w:tc>
        <w:tc>
          <w:tcPr>
            <w:tcW w:w="6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品牌名称</w:t>
            </w:r>
          </w:p>
        </w:tc>
        <w:tc>
          <w:tcPr>
            <w:tcW w:w="6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牵头部门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4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品牌负责人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联系方式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品牌团队</w:t>
            </w:r>
          </w:p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主要成员</w:t>
            </w:r>
          </w:p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（不超过5人）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姓名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职称/职务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ind w:right="-102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品</w:t>
            </w:r>
          </w:p>
          <w:p>
            <w:pPr>
              <w:shd w:val="clear" w:color="auto" w:fill="FFFFFF"/>
              <w:adjustRightInd w:val="0"/>
              <w:snapToGrid w:val="0"/>
              <w:ind w:right="-102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牌</w:t>
            </w:r>
          </w:p>
          <w:p>
            <w:pPr>
              <w:shd w:val="clear" w:color="auto" w:fill="FFFFFF"/>
              <w:adjustRightInd w:val="0"/>
              <w:snapToGrid w:val="0"/>
              <w:ind w:right="-102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简</w:t>
            </w:r>
          </w:p>
          <w:p>
            <w:pPr>
              <w:shd w:val="clear" w:color="auto" w:fill="FFFFFF"/>
              <w:adjustRightInd w:val="0"/>
              <w:snapToGrid w:val="0"/>
              <w:ind w:right="-102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介</w:t>
            </w:r>
          </w:p>
        </w:tc>
        <w:tc>
          <w:tcPr>
            <w:tcW w:w="8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（不超过500字）</w:t>
            </w: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</w:tc>
      </w:tr>
    </w:tbl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8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ind w:right="-102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品牌</w:t>
            </w:r>
          </w:p>
          <w:p>
            <w:pPr>
              <w:shd w:val="clear" w:color="auto" w:fill="FFFFFF"/>
              <w:adjustRightInd w:val="0"/>
              <w:snapToGrid w:val="0"/>
              <w:ind w:right="-102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建设</w:t>
            </w:r>
          </w:p>
          <w:p>
            <w:pPr>
              <w:shd w:val="clear" w:color="auto" w:fill="FFFFFF"/>
              <w:adjustRightInd w:val="0"/>
              <w:snapToGrid w:val="0"/>
              <w:ind w:right="-102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情况</w:t>
            </w:r>
          </w:p>
        </w:tc>
        <w:tc>
          <w:tcPr>
            <w:tcW w:w="8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（含品牌突出特色与亮点、应用推广情况、育人成效等，不超过2000字）</w:t>
            </w: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adjustRightInd w:val="0"/>
              <w:snapToGrid w:val="0"/>
              <w:ind w:right="-102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品牌所获荣誉及媒体报道情况</w:t>
            </w:r>
          </w:p>
        </w:tc>
        <w:tc>
          <w:tcPr>
            <w:tcW w:w="8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（不超过500字）</w:t>
            </w: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9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院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意见：</w:t>
            </w: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napToGrid w:val="0"/>
              <w:ind w:firstLine="4800" w:firstLineChars="200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负责人签名：</w:t>
            </w:r>
          </w:p>
          <w:p>
            <w:pPr>
              <w:widowControl/>
              <w:shd w:val="clear" w:color="auto" w:fill="FFFFFF"/>
              <w:snapToGrid w:val="0"/>
              <w:ind w:firstLine="4800" w:firstLineChars="200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napToGrid w:val="0"/>
              <w:ind w:firstLine="4800" w:firstLineChars="200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盖章：</w:t>
            </w:r>
          </w:p>
          <w:p>
            <w:pPr>
              <w:widowControl/>
              <w:shd w:val="clear" w:color="auto" w:fill="FFFFFF"/>
              <w:snapToGrid w:val="0"/>
              <w:ind w:firstLine="4800" w:firstLineChars="200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napToGrid w:val="0"/>
              <w:ind w:firstLine="5520" w:firstLineChars="230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    月    日</w:t>
            </w:r>
          </w:p>
        </w:tc>
      </w:tr>
    </w:tbl>
    <w:p>
      <w:pPr>
        <w:shd w:val="clear" w:color="auto" w:fill="FFFFFF"/>
        <w:spacing w:line="360" w:lineRule="exact"/>
        <w:ind w:right="-6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注：1.可另附说明材料。</w:t>
      </w:r>
    </w:p>
    <w:p>
      <w:pPr>
        <w:shd w:val="clear" w:color="auto" w:fill="FFFFFF"/>
        <w:spacing w:line="360" w:lineRule="exact"/>
        <w:rPr>
          <w:rFonts w:hint="eastAsia"/>
          <w:b w:val="0"/>
          <w:bCs/>
        </w:rPr>
      </w:pPr>
      <w:r>
        <w:rPr>
          <w:rFonts w:hint="eastAsia" w:ascii="楷体_GB2312" w:eastAsia="楷体_GB2312"/>
          <w:sz w:val="24"/>
        </w:rPr>
        <w:t xml:space="preserve">    2.获得过河南省普通高等学校“大美学工”十佳优秀学生工作品牌、河南省普通高等学校学生工作优秀成果、河南省普通高等学校校园文化建设优秀成果的不再申报</w:t>
      </w:r>
      <w:r>
        <w:rPr>
          <w:rFonts w:hint="eastAsia" w:ascii="楷体_GB2312" w:eastAsia="楷体_GB2312"/>
          <w:color w:val="0000FF"/>
          <w:sz w:val="24"/>
        </w:rPr>
        <w:t>。</w:t>
      </w: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ZDllYjE0Y2JkN2RhMjlkMDIyOWMzODNkNTUzNWIifQ=="/>
  </w:docVars>
  <w:rsids>
    <w:rsidRoot w:val="5F041BEE"/>
    <w:rsid w:val="48A32257"/>
    <w:rsid w:val="5F041BEE"/>
    <w:rsid w:val="711D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480" w:after="120" w:line="400" w:lineRule="exact"/>
      <w:jc w:val="center"/>
      <w:outlineLvl w:val="1"/>
    </w:pPr>
    <w:rPr>
      <w:rFonts w:ascii="Times New Roman" w:hAnsi="Times New Roman" w:eastAsia="黑体" w:cs="黑体"/>
      <w:b/>
      <w:color w:val="000000"/>
      <w:sz w:val="28"/>
      <w:szCs w:val="28"/>
      <w:lang w:val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262</Characters>
  <Lines>0</Lines>
  <Paragraphs>0</Paragraphs>
  <TotalTime>0</TotalTime>
  <ScaleCrop>false</ScaleCrop>
  <LinksUpToDate>false</LinksUpToDate>
  <CharactersWithSpaces>276</CharactersWithSpaces>
  <Application>WPS Office_11.1.0.14179_F1E327BC-269C-435d-A152-05C5408002CA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2023-06-19T01:23:00Z</dcterms:created>
  <dc:creator>＿＿LUS</dc:creator>
  <cp:lastModifiedBy>小蓁</cp:lastModifiedBy>
  <dcterms:modified xsi:type="dcterms:W3CDTF">2023-06-20T08:59:25Z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2052-11.1.0.14179</vt:lpwstr>
  </property>
  <property fmtid="{D5CDD505-2E9C-101B-9397-08002B2CF9AE}" pid="3" name="ICV">
    <vt:lpwstr>902C5083A2CE4B2E96D54213C18E4B91_13</vt:lpwstr>
  </property>
</Properties>
</file>