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E86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国家艺术基金（一般项目）2026年度舞台艺术创作资助项目申报指南</w:t>
      </w:r>
    </w:p>
    <w:bookmarkEnd w:id="0"/>
    <w:p w14:paraId="42EE1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14:paraId="3784C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国家艺术基金面向社会受理舞台艺术创作资助项目的申报，组织专家评审，确定资助项目和资助额度，并实施监管。</w:t>
      </w:r>
    </w:p>
    <w:p w14:paraId="0C054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根据《国家艺术基金章程》《中央专项彩票公益金支持国家艺术基金项目资金管理办法》，结合《国家艺术基金项目资助管理办法》《国家艺术基金资助项目经费管理办法》等文件，制定本指南。</w:t>
      </w:r>
    </w:p>
    <w:p w14:paraId="61C72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一、资助要求</w:t>
      </w:r>
    </w:p>
    <w:p w14:paraId="797D3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立得住、留得下、传得开的优秀舞台艺术作品。</w:t>
      </w:r>
    </w:p>
    <w:p w14:paraId="099A62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点资助坚定文化自信，紧扣时代脉搏，自觉承担起记录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14:paraId="66B94E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二、资助类型</w:t>
      </w:r>
    </w:p>
    <w:p w14:paraId="58F1C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（一）已经完成项目策划等创作前期工作，且在2025年4月15日前未安排首演（对外售票演出即视为首演）的大型舞台剧和作品。</w:t>
      </w:r>
    </w:p>
    <w:p w14:paraId="1DC39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（二）在2024年1月1日至12月31日之间创作演出的，深受人民群众喜爱的优秀原创中小型剧（节）目和作品。</w:t>
      </w:r>
    </w:p>
    <w:p w14:paraId="4F06A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三、资助范围</w:t>
      </w:r>
    </w:p>
    <w:p w14:paraId="168BA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大型舞台剧和作品的类别包括：1.戏曲；2.话剧；3.歌剧；4.舞剧；5.音乐剧（歌舞剧）；6.儿童剧；7.杂技剧；8.木偶剧；9.皮影戏；10.小剧场戏剧；11.交响乐；12.民族管弦乐；13.曲艺（长篇、中篇）；14.具有创新性、跨界融合特点的表演艺术形式。</w:t>
      </w:r>
    </w:p>
    <w:p w14:paraId="65370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中小型剧（节）目和作品的类别包括：1.戏曲小戏；2.独幕剧；3.小话剧；4.小歌剧；5.小舞剧；6.器乐（单乐章管弦乐、独奏曲、重奏曲、室内乐、民乐小合奏）；7.歌曲（含合唱）；8.舞蹈（单人舞、双人舞、三人舞、群舞）；9.曲艺（短篇）；10.小品；11.木偶小剧；12.皮影小戏；13.杂技（含魔术、滑稽）；14.具有创新性、跨界融合特点的表演艺术节目。</w:t>
      </w:r>
    </w:p>
    <w:p w14:paraId="1F23B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四、申请额度</w:t>
      </w:r>
    </w:p>
    <w:p w14:paraId="0126D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14:paraId="254F0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中小型剧（节）目和作品创作项目申请资助资金的额度不超过以下标准：戏曲小戏、独幕剧、小话剧、小歌剧、小舞剧项目30万元；器乐项目20万元；歌曲（含合唱）项目10万元；单人舞、双人舞、三人舞项目10万元，群舞项目20万元；曲艺（短篇）、小品项目10万元；木偶小剧项目15万元；皮影小戏项目10万元；杂技（含魔术、滑稽）项目20万元；具有创新性、跨界融合特点的表演艺术节目项目15万元。</w:t>
      </w:r>
    </w:p>
    <w:p w14:paraId="45BB9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五、资助方式</w:t>
      </w:r>
    </w:p>
    <w:p w14:paraId="6BF6A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对立项资助的大型舞台剧和作品，国家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14:paraId="06C757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对立项资助的中小型剧（节）目和作品，国家艺术基金将先期拨付资助资金总额的70%，主要用于作品修改提高和演出，参加下基层、进校园等文化惠民活动；项目完成并验收合格后，拨付剩余30%的资助资金。</w:t>
      </w:r>
    </w:p>
    <w:p w14:paraId="6631B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（三）项目经费支付按照国库集中支付有关制度规定执行。</w:t>
      </w:r>
    </w:p>
    <w:p w14:paraId="33E15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（四）舞台艺术作品创作要根据实际需要科学合理地编制经费预算，尊重艺术本体，重视成本控制，力戒奢华舞美，反对形式大于内容的大制作。</w:t>
      </w:r>
    </w:p>
    <w:p w14:paraId="3327C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六、申报条件</w:t>
      </w:r>
    </w:p>
    <w:p w14:paraId="7CA35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（一）本项目的项目申报主体为机构或单位（不含性质为机关法人的单位），其应同时具备以下条件：</w:t>
      </w:r>
    </w:p>
    <w:p w14:paraId="49A72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1.2022年4月15日前在中华人民共和国内地（大陆）同级行政机关登记、注册的机构或单位，在香港特别行政区、澳门特别行政区依法进行商业登记、公司注册或社团登记注册的机构或单位。</w:t>
      </w:r>
    </w:p>
    <w:p w14:paraId="42D79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2.对申报项目依法享有完整的著作权，不侵犯任何第三方的著作权或其他合法权益。</w:t>
      </w:r>
    </w:p>
    <w:p w14:paraId="338A8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3.项目申报主体应为从事舞台艺术创作演出的机构或单位，具有稳定的创作演出团队。</w:t>
      </w:r>
    </w:p>
    <w:p w14:paraId="6EDB7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大型舞台剧和作品创作申报项目的主要演员原则上使用本机构、单位演员。编剧、导演（含编导）、音乐（含唱腔设计）、舞美（含灯光、造型、服装、化妆、道具设计等）四类主创人员应以本省（自治区、直辖市）创作人才为主。有使用外请主创人员情形的，在评审确定资助项目时，每外请1类主创人员降低1个排序档次。</w:t>
      </w:r>
    </w:p>
    <w:p w14:paraId="63C61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5.积极扶持基层文艺机构、单位建设发展。县级及以下机构、单位申报中小型剧（节）目和作品创作项目，在评审确定资助项目时，提升2个排序档次。</w:t>
      </w:r>
    </w:p>
    <w:p w14:paraId="4C7FC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（二）已获得国家艺术基金立项资助的项目，未能在《国家艺术基金资助项目协议书》规定的实施周期内提交结项验收或终止申请的，其项目主体不能再获得同一项目类型的资助。</w:t>
      </w:r>
    </w:p>
    <w:p w14:paraId="6A250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七、申报数量</w:t>
      </w:r>
    </w:p>
    <w:p w14:paraId="55D03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（一）同一项目申报主体申报大型舞台剧和作品创作资助项目，每个类别不超过2项。</w:t>
      </w:r>
    </w:p>
    <w:p w14:paraId="1E974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（二）同一项目申报主体申报中小型剧（节）目和作品创作资助项目，器乐类不超过8项，其他每个类别不超过5项。</w:t>
      </w:r>
    </w:p>
    <w:p w14:paraId="110CB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八、申报时间</w:t>
      </w:r>
    </w:p>
    <w:p w14:paraId="67E66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本项目从2025年4月15日起开始申报，至6月15日截止申报。国家艺术基金管理中心（以下简称“管理中心”）在申报期内受理项目申报，并提供相关咨询服务，逾期不予受理。</w:t>
      </w:r>
    </w:p>
    <w:p w14:paraId="72859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九、申报程序</w:t>
      </w:r>
    </w:p>
    <w:p w14:paraId="00515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（一）项目申报主体在规定的申报受理期内，通过国家艺术基金网站 （http://www.cnaf.cn），登录“国家艺术基金资助项目管理系统”，按要求填写《国家艺术基金（一般项目）2026年度舞台艺术创作资助项目申报表》，上传申报材料。</w:t>
      </w:r>
    </w:p>
    <w:p w14:paraId="25DA7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（二）管理中心自申请截止之日起30日内，完成对申报项目的审核。符合相关规定的予以受理；不符合相关规定的，不予受理并通知项目申报主体。</w:t>
      </w:r>
    </w:p>
    <w:p w14:paraId="6BE41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（三）对项目申报主体提交的申报材料，管理中心按规定管理，并根据工作需要使用。</w:t>
      </w:r>
    </w:p>
    <w:p w14:paraId="6CA21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十、申报材料</w:t>
      </w:r>
    </w:p>
    <w:p w14:paraId="22131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（一）《国家艺术基金（一般项目）2026年度舞台艺术创作资助项目申报表》。</w:t>
      </w:r>
    </w:p>
    <w:p w14:paraId="793A4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（二）内地（大陆）项目申报主体须提供同级行政主管部门颁发的登记、注册证书和统一社会信用代码证书；港澳特区项目申报主体须提供商业登记证书、公司注册证书或社团注册证明书等资质证明文件。</w:t>
      </w:r>
    </w:p>
    <w:p w14:paraId="2C2F4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（三）申报大型舞台剧和作品创作资助项目的，须提供项目申报主体的营业性演出许可证。</w:t>
      </w:r>
    </w:p>
    <w:p w14:paraId="17488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（四）申报中小型剧（节）目和作品创作资助项目的，项目申报主体须在申报前征得作品主创人员同意，并提交授权申报协议书，且项目负责人应为作品主创人员。</w:t>
      </w:r>
    </w:p>
    <w:p w14:paraId="33D31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（五）上一年度财务报表（资产负债表、利润表或收入支出决算表）和本年度1月份社会保险个人权益记录（单位缴费信息）。</w:t>
      </w:r>
    </w:p>
    <w:p w14:paraId="3068A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（六）申报项目已经获得或正在申请其他财政性资金、基金支持以及第三方资助的，须提供相应的批准文件或申报材料。</w:t>
      </w:r>
    </w:p>
    <w:p w14:paraId="44D6B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5F650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（八）申报项目如有外请主创人员，须提交合作意向书或协议书。</w:t>
      </w:r>
    </w:p>
    <w:p w14:paraId="009D0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大型舞台剧和作品创作资助项目的，须提交经过专家论证的完整剧本、专家推荐意见及相关的导演阐述、艺术构思、舞美设计图或草图、音乐小样和乐谱等文字、图片、音像资料；申报交响乐、民族管弦乐资助项目的，须提交完整乐谱；申报舞剧、杂技剧资助项目的，须提交能够较好反映主题内容、故事结构和艺术呈现的部分舞蹈、节目编排视频。申报项目为改编、移植作品的，还须同时提交原作的剧本、演出视频和作品的改编授权协议书等相关授权文件。</w:t>
      </w:r>
    </w:p>
    <w:p w14:paraId="0D83A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申报中小型剧（节）目和作品创作资助项目的，须提交配有字幕的完整作品演出视频和演出计划。申报戏曲小戏、独幕剧、小话剧、小歌剧、小舞剧、曲艺（短篇）、小品、木偶小剧、皮影小戏资助项目的，还须提交作品剧本；申报器乐资助项目的，还须提交作品完整乐谱；申报歌曲（含合唱）资助项目的，还须提交作品歌词和完整乐谱。</w:t>
      </w:r>
    </w:p>
    <w:p w14:paraId="44691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（十一）申报材料应于2025年6月15日前通过网络提交，管理中心不接受纸质申报材料。作为附件上传的辅助材料，图片应采用扫描的方式形成，视频应完整清晰，可识别度高。</w:t>
      </w:r>
    </w:p>
    <w:p w14:paraId="438E5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十一、签约实施</w:t>
      </w:r>
    </w:p>
    <w:p w14:paraId="6C826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确定申报项目为立项资助项目后，管理中心将与项目申报主体签订《国家艺术基金资助项目协议书》。《国家艺术基金（一般项目）2026年度舞台艺术创作资助项目申报表》作为协议书附件，具有同等约束力。</w:t>
      </w:r>
    </w:p>
    <w:p w14:paraId="35D0F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项目立项后，项目主体视为同意按照国家艺术基金安排，参加国家艺术基金组织的出版、演出、演播和研讨等宣传推广活动，并将全部项目成果的展览权、放映权、广播权和信息网络传播权等与成果运用相关的著作权以非专有使用许可的方式授予管理中心。</w:t>
      </w:r>
    </w:p>
    <w:p w14:paraId="6B1CD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十二、监督验收</w:t>
      </w:r>
    </w:p>
    <w:p w14:paraId="743AE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（一）资助项目应于2027年6月30日前提交完整的成果材料，参加结项验收。</w:t>
      </w:r>
    </w:p>
    <w:p w14:paraId="55DDD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14:paraId="09E757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（三）项目主体要保证申报项目在申报及后续实施过程中均不侵犯任何第三方的著作权及其他合法权益。如有侵犯，项目主体依法承担全部责任。</w:t>
      </w:r>
    </w:p>
    <w:p w14:paraId="2DC14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78823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1.项目主体在项目实施过程中，侵犯任何第三方的著作权及其他合法权益；</w:t>
      </w:r>
    </w:p>
    <w:p w14:paraId="43EA9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2.项目实施内容、经费支出、结项成果等与《国家艺术基金资助项目协议书》的约定存在重大差异；</w:t>
      </w:r>
    </w:p>
    <w:p w14:paraId="714C0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3.项目主体存在其他弄虚作假、挪用资助资金、违反《国家艺术基金项目资助管理办法》《国家艺术基金资助项目经费管理办法》等情形；</w:t>
      </w:r>
    </w:p>
    <w:p w14:paraId="4C2DB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4.项目主体有其他严重违法违纪行为。</w:t>
      </w:r>
    </w:p>
    <w:p w14:paraId="439A1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十三、其他</w:t>
      </w:r>
    </w:p>
    <w:p w14:paraId="26B28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（一）获得立项资助的大型舞台剧和作品创作项目在首演前，未经管理中心同意，项目主体不得自行安排资助项目作品的出版、演出或出售资助项目的成果。</w:t>
      </w:r>
    </w:p>
    <w:p w14:paraId="1EEB1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（二）资助项目在演出、宣传、出版，以及参加展演、会演和重大节庆活动时，应在相关场所和材料显著位置标注“彩票公益金资助——中国福利彩票和中国体育彩票”和“国家艺术基金资助”标识。</w:t>
      </w:r>
    </w:p>
    <w:p w14:paraId="78126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（三）国家艺术基金对项目主体在项目申报、实施过程中与第三方产生的纠纷不承担任何责任。</w:t>
      </w:r>
    </w:p>
    <w:p w14:paraId="1B2D1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（四）管理中心对本指南拥有最终解释权。</w:t>
      </w:r>
    </w:p>
    <w:p w14:paraId="7C873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（五）本指南自发布之日起实施。</w:t>
      </w:r>
    </w:p>
    <w:p w14:paraId="6E4AF3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A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2025-03-21T02:29:22Z</dcterms:created>
  <dc:creator>Administrator</dc:creator>
  <cp:lastModifiedBy>yx</cp:lastModifiedBy>
  <dcterms:modified xsi:type="dcterms:W3CDTF">2025-03-21T02:31:30Z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eyJoZGlkIjoiNTlmNDc0ZWI4YmNkMWYxZTU1MzQ2ZmUzYTczNTM0MzQiLCJ1c2VySWQiOiI1NzIxODY0OTgifQ==</vt:lpwstr>
  </property>
  <property fmtid="{D5CDD505-2E9C-101B-9397-08002B2CF9AE}" pid="4" name="ICV">
    <vt:lpwstr>A2A9D69F11474F00AED2064D6AB13D35_12</vt:lpwstr>
  </property>
</Properties>
</file>